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6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>Приложение</w:t>
      </w:r>
      <w:r w:rsidR="00C50306">
        <w:rPr>
          <w:noProof/>
          <w:snapToGrid/>
          <w:sz w:val="22"/>
          <w:szCs w:val="22"/>
        </w:rPr>
        <w:t>№13</w:t>
      </w:r>
    </w:p>
    <w:p w:rsidR="00C50306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 xml:space="preserve"> к Постановлению</w:t>
      </w:r>
      <w:r w:rsidR="00C50306">
        <w:rPr>
          <w:noProof/>
          <w:snapToGrid/>
          <w:sz w:val="22"/>
          <w:szCs w:val="22"/>
        </w:rPr>
        <w:t xml:space="preserve"> </w:t>
      </w:r>
      <w:r w:rsidRPr="000A73E9">
        <w:rPr>
          <w:noProof/>
          <w:snapToGrid/>
          <w:sz w:val="22"/>
          <w:szCs w:val="22"/>
        </w:rPr>
        <w:t xml:space="preserve"> Местной</w:t>
      </w:r>
    </w:p>
    <w:p w:rsidR="00AC617D" w:rsidRPr="000A73E9" w:rsidRDefault="00AC617D" w:rsidP="00AC617D">
      <w:pPr>
        <w:pStyle w:val="1"/>
        <w:tabs>
          <w:tab w:val="clear" w:pos="142"/>
          <w:tab w:val="left" w:pos="-142"/>
        </w:tabs>
        <w:jc w:val="right"/>
        <w:rPr>
          <w:noProof/>
          <w:snapToGrid/>
          <w:sz w:val="22"/>
          <w:szCs w:val="22"/>
        </w:rPr>
      </w:pPr>
      <w:r w:rsidRPr="000A73E9">
        <w:rPr>
          <w:noProof/>
          <w:snapToGrid/>
          <w:sz w:val="22"/>
          <w:szCs w:val="22"/>
        </w:rPr>
        <w:t xml:space="preserve"> администрации </w:t>
      </w:r>
    </w:p>
    <w:p w:rsidR="00AC617D" w:rsidRDefault="00C50306" w:rsidP="00C50306">
      <w:pPr>
        <w:pStyle w:val="1"/>
        <w:tabs>
          <w:tab w:val="clear" w:pos="142"/>
          <w:tab w:val="left" w:pos="-142"/>
        </w:tabs>
        <w:spacing w:line="480" w:lineRule="auto"/>
        <w:jc w:val="right"/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t>о</w:t>
      </w:r>
      <w:r w:rsidR="00AC617D" w:rsidRPr="00C50306">
        <w:rPr>
          <w:noProof/>
          <w:snapToGrid/>
          <w:sz w:val="22"/>
          <w:szCs w:val="22"/>
        </w:rPr>
        <w:t>т</w:t>
      </w:r>
      <w:r>
        <w:rPr>
          <w:noProof/>
          <w:snapToGrid/>
          <w:sz w:val="22"/>
          <w:szCs w:val="22"/>
        </w:rPr>
        <w:t xml:space="preserve"> «12» октября </w:t>
      </w:r>
      <w:r w:rsidR="00AC617D" w:rsidRPr="00C50306">
        <w:rPr>
          <w:noProof/>
          <w:snapToGrid/>
          <w:sz w:val="22"/>
          <w:szCs w:val="22"/>
        </w:rPr>
        <w:t>2020 г. №</w:t>
      </w:r>
      <w:r>
        <w:rPr>
          <w:noProof/>
          <w:snapToGrid/>
          <w:sz w:val="22"/>
          <w:szCs w:val="22"/>
        </w:rPr>
        <w:t>56</w:t>
      </w:r>
      <w:r w:rsidR="00AC617D" w:rsidRPr="000A73E9">
        <w:rPr>
          <w:noProof/>
          <w:snapToGrid/>
          <w:sz w:val="22"/>
          <w:szCs w:val="22"/>
        </w:rPr>
        <w:t xml:space="preserve"> </w:t>
      </w:r>
    </w:p>
    <w:p w:rsidR="00AC617D" w:rsidRPr="000A73E9" w:rsidRDefault="00AC617D" w:rsidP="00AC617D">
      <w:pPr>
        <w:pStyle w:val="1"/>
        <w:tabs>
          <w:tab w:val="clear" w:pos="142"/>
          <w:tab w:val="left" w:pos="-142"/>
        </w:tabs>
        <w:jc w:val="right"/>
        <w:rPr>
          <w:b/>
          <w:sz w:val="22"/>
          <w:szCs w:val="22"/>
        </w:rPr>
      </w:pPr>
    </w:p>
    <w:p w:rsidR="00AC617D" w:rsidRDefault="00AC617D" w:rsidP="00AC617D">
      <w:pPr>
        <w:pStyle w:val="1"/>
        <w:jc w:val="right"/>
        <w:rPr>
          <w:b/>
          <w:sz w:val="22"/>
          <w:szCs w:val="22"/>
        </w:rPr>
      </w:pPr>
    </w:p>
    <w:p w:rsidR="00AC617D" w:rsidRDefault="00AC617D" w:rsidP="00AC617D">
      <w:pPr>
        <w:pStyle w:val="1"/>
        <w:jc w:val="right"/>
        <w:rPr>
          <w:b/>
          <w:sz w:val="22"/>
          <w:szCs w:val="22"/>
        </w:rPr>
      </w:pPr>
    </w:p>
    <w:p w:rsidR="00AC617D" w:rsidRDefault="00AC617D" w:rsidP="00AC617D">
      <w:pPr>
        <w:jc w:val="center"/>
        <w:rPr>
          <w:b/>
          <w:sz w:val="24"/>
          <w:szCs w:val="24"/>
        </w:rPr>
      </w:pPr>
    </w:p>
    <w:p w:rsidR="00AC617D" w:rsidRPr="00551FB0" w:rsidRDefault="00AC617D" w:rsidP="00AC617D">
      <w:pPr>
        <w:jc w:val="center"/>
        <w:rPr>
          <w:b/>
          <w:sz w:val="24"/>
          <w:szCs w:val="24"/>
        </w:rPr>
      </w:pPr>
      <w:r w:rsidRPr="00551FB0">
        <w:rPr>
          <w:b/>
          <w:sz w:val="24"/>
          <w:szCs w:val="24"/>
        </w:rPr>
        <w:t>ПАСПОРТ</w:t>
      </w:r>
    </w:p>
    <w:p w:rsidR="00AC617D" w:rsidRDefault="00AC617D" w:rsidP="00AC617D">
      <w:pPr>
        <w:jc w:val="center"/>
        <w:rPr>
          <w:b/>
          <w:sz w:val="24"/>
          <w:szCs w:val="24"/>
        </w:rPr>
      </w:pPr>
      <w:r w:rsidRPr="00551FB0">
        <w:rPr>
          <w:b/>
          <w:sz w:val="24"/>
          <w:szCs w:val="24"/>
        </w:rPr>
        <w:t>ВЕДОМСТВЕННОЙ ЦЕЛЕВОЙ ПРОГРАММЫ</w:t>
      </w:r>
    </w:p>
    <w:p w:rsidR="00AC617D" w:rsidRDefault="00AC617D" w:rsidP="00AC617D">
      <w:pPr>
        <w:jc w:val="center"/>
        <w:rPr>
          <w:b/>
        </w:rPr>
      </w:pPr>
      <w:r>
        <w:rPr>
          <w:b/>
          <w:sz w:val="24"/>
          <w:szCs w:val="24"/>
        </w:rPr>
        <w:t xml:space="preserve"> «</w:t>
      </w:r>
      <w:r>
        <w:rPr>
          <w:b/>
        </w:rPr>
        <w:t xml:space="preserve">Осуществление противодействия коррупции  в пределах своих полномочий </w:t>
      </w:r>
    </w:p>
    <w:p w:rsidR="00AC617D" w:rsidRDefault="00AC617D" w:rsidP="00AC617D">
      <w:pPr>
        <w:jc w:val="center"/>
        <w:rPr>
          <w:b/>
          <w:sz w:val="24"/>
          <w:szCs w:val="24"/>
        </w:rPr>
      </w:pPr>
      <w:r>
        <w:rPr>
          <w:b/>
        </w:rPr>
        <w:t xml:space="preserve">во внутригородском </w:t>
      </w:r>
      <w:r w:rsidRPr="00DC47BD">
        <w:rPr>
          <w:b/>
        </w:rPr>
        <w:t xml:space="preserve">Муниципальном </w:t>
      </w:r>
      <w:r>
        <w:rPr>
          <w:b/>
        </w:rPr>
        <w:t>о</w:t>
      </w:r>
      <w:r w:rsidRPr="00DC47BD">
        <w:rPr>
          <w:b/>
        </w:rPr>
        <w:t>круге</w:t>
      </w:r>
      <w:r>
        <w:rPr>
          <w:b/>
          <w:sz w:val="24"/>
          <w:szCs w:val="24"/>
        </w:rPr>
        <w:t xml:space="preserve">  УРИЦК</w:t>
      </w:r>
      <w:r w:rsidRPr="00551FB0">
        <w:rPr>
          <w:b/>
          <w:sz w:val="24"/>
          <w:szCs w:val="24"/>
        </w:rPr>
        <w:t>»</w:t>
      </w:r>
    </w:p>
    <w:p w:rsidR="00AC617D" w:rsidRDefault="00AC617D" w:rsidP="00AC617D">
      <w:pPr>
        <w:jc w:val="center"/>
        <w:rPr>
          <w:b/>
          <w:sz w:val="24"/>
          <w:szCs w:val="24"/>
        </w:rPr>
      </w:pPr>
      <w:r w:rsidRPr="00551FB0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 г.</w:t>
      </w:r>
      <w:r w:rsidRPr="00551FB0">
        <w:rPr>
          <w:b/>
          <w:sz w:val="24"/>
          <w:szCs w:val="24"/>
        </w:rPr>
        <w:t>- (ДАЛЕЕ – ВЕДОМСТВЕНН</w:t>
      </w:r>
      <w:r>
        <w:rPr>
          <w:b/>
          <w:sz w:val="24"/>
          <w:szCs w:val="24"/>
        </w:rPr>
        <w:t xml:space="preserve">АЯ </w:t>
      </w:r>
      <w:r w:rsidRPr="00551FB0">
        <w:rPr>
          <w:b/>
          <w:sz w:val="24"/>
          <w:szCs w:val="24"/>
        </w:rPr>
        <w:t>ЦЕЛЕВ</w:t>
      </w:r>
      <w:r>
        <w:rPr>
          <w:b/>
          <w:sz w:val="24"/>
          <w:szCs w:val="24"/>
        </w:rPr>
        <w:t>АЯ</w:t>
      </w:r>
      <w:r w:rsidRPr="00551FB0">
        <w:rPr>
          <w:b/>
          <w:sz w:val="24"/>
          <w:szCs w:val="24"/>
        </w:rPr>
        <w:t xml:space="preserve"> ПРОГРАММА)</w:t>
      </w:r>
    </w:p>
    <w:p w:rsidR="00AC617D" w:rsidRPr="00551FB0" w:rsidRDefault="00AC617D" w:rsidP="00AC617D">
      <w:pPr>
        <w:jc w:val="center"/>
        <w:rPr>
          <w:b/>
          <w:sz w:val="24"/>
          <w:szCs w:val="24"/>
        </w:rPr>
      </w:pPr>
    </w:p>
    <w:tbl>
      <w:tblPr>
        <w:tblW w:w="13467" w:type="dxa"/>
        <w:tblCellSpacing w:w="0" w:type="dxa"/>
        <w:tblInd w:w="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647"/>
      </w:tblGrid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AB1A00" w:rsidRDefault="00AC617D" w:rsidP="0086763A">
            <w:pPr>
              <w:rPr>
                <w:sz w:val="24"/>
                <w:szCs w:val="24"/>
              </w:rPr>
            </w:pPr>
            <w:r w:rsidRPr="00AB1A00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AB1A00">
              <w:rPr>
                <w:sz w:val="24"/>
                <w:szCs w:val="24"/>
              </w:rPr>
              <w:t> ведомственной целевой 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AC617D">
            <w:pPr>
              <w:jc w:val="both"/>
              <w:rPr>
                <w:sz w:val="24"/>
                <w:szCs w:val="24"/>
              </w:rPr>
            </w:pPr>
            <w:r w:rsidRPr="00D3252E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Осуществление</w:t>
            </w:r>
            <w:r w:rsidRPr="00D3252E">
              <w:rPr>
                <w:b/>
                <w:sz w:val="24"/>
                <w:szCs w:val="24"/>
              </w:rPr>
              <w:t xml:space="preserve"> противодействи</w:t>
            </w:r>
            <w:r>
              <w:rPr>
                <w:b/>
                <w:sz w:val="24"/>
                <w:szCs w:val="24"/>
              </w:rPr>
              <w:t>я</w:t>
            </w:r>
            <w:r w:rsidRPr="00D3252E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</w:rPr>
              <w:t xml:space="preserve"> </w:t>
            </w:r>
            <w:r w:rsidRPr="00BE5379">
              <w:rPr>
                <w:b/>
                <w:sz w:val="24"/>
                <w:szCs w:val="24"/>
              </w:rPr>
              <w:t>в пределах своих полномочий</w:t>
            </w:r>
            <w:r w:rsidRPr="00D3252E">
              <w:rPr>
                <w:b/>
                <w:sz w:val="24"/>
                <w:szCs w:val="24"/>
              </w:rPr>
              <w:t xml:space="preserve"> во внутригородском Муниципальном образовании Санкт-Петербурга Муниципального округа УРИЦК  на 20</w:t>
            </w:r>
            <w:r>
              <w:rPr>
                <w:b/>
                <w:sz w:val="24"/>
                <w:szCs w:val="24"/>
              </w:rPr>
              <w:t>21</w:t>
            </w:r>
            <w:r w:rsidRPr="00D3252E">
              <w:rPr>
                <w:b/>
                <w:sz w:val="24"/>
                <w:szCs w:val="24"/>
              </w:rPr>
              <w:t xml:space="preserve"> г.» </w:t>
            </w: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 xml:space="preserve">Ответственный исполнитель </w:t>
            </w:r>
            <w:r w:rsidRPr="00AB1A00">
              <w:rPr>
                <w:sz w:val="24"/>
                <w:szCs w:val="24"/>
              </w:rPr>
              <w:t>ведомственной целевой 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C879AD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внутригородского Муниципального образования Санкт-Петербурга Муниципального округа УРИЦК</w:t>
            </w: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Соисполнители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 Отсутствуют</w:t>
            </w:r>
          </w:p>
        </w:tc>
      </w:tr>
      <w:tr w:rsidR="00AC617D" w:rsidRPr="00C879AD" w:rsidTr="00C50306">
        <w:trPr>
          <w:trHeight w:val="84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Участники</w:t>
            </w:r>
          </w:p>
          <w:p w:rsidR="00AC617D" w:rsidRPr="00DC47B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723" w:type="dxa"/>
              <w:tblLayout w:type="fixed"/>
              <w:tblLook w:val="01E0" w:firstRow="1" w:lastRow="1" w:firstColumn="1" w:lastColumn="1" w:noHBand="0" w:noVBand="0"/>
            </w:tblPr>
            <w:tblGrid>
              <w:gridCol w:w="6723"/>
            </w:tblGrid>
            <w:tr w:rsidR="00AC617D" w:rsidTr="0086763A">
              <w:trPr>
                <w:trHeight w:val="574"/>
              </w:trPr>
              <w:tc>
                <w:tcPr>
                  <w:tcW w:w="6723" w:type="dxa"/>
                </w:tcPr>
                <w:p w:rsidR="00AC617D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-муниципальные служащие муниципального округа УРИЦК</w:t>
                  </w:r>
                </w:p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6437DC">
                    <w:rPr>
                      <w:sz w:val="24"/>
                      <w:szCs w:val="24"/>
                    </w:rPr>
                    <w:t>лица, замещающие муниципальные должности в Муниципальном Совете МО УРИЦК</w:t>
                  </w:r>
                </w:p>
              </w:tc>
            </w:tr>
          </w:tbl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RPr="00C879AD" w:rsidTr="00C50306">
        <w:trPr>
          <w:trHeight w:val="53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B7A93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7A93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в</w:t>
            </w:r>
            <w:r w:rsidRPr="00CB7A93">
              <w:rPr>
                <w:sz w:val="24"/>
                <w:szCs w:val="24"/>
              </w:rPr>
              <w:t>едомственной целевой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B7A93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7A93">
              <w:rPr>
                <w:sz w:val="24"/>
                <w:szCs w:val="24"/>
              </w:rPr>
              <w:t>Отсутствуют</w:t>
            </w: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</w:t>
            </w:r>
            <w:r w:rsidRPr="00C879AD">
              <w:rPr>
                <w:sz w:val="24"/>
                <w:szCs w:val="24"/>
              </w:rPr>
              <w:t>адач</w:t>
            </w:r>
            <w:r>
              <w:rPr>
                <w:sz w:val="24"/>
                <w:szCs w:val="24"/>
              </w:rPr>
              <w:t xml:space="preserve">и ведомственной целевой </w:t>
            </w:r>
            <w:r w:rsidRPr="00C879AD">
              <w:rPr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24"/>
            </w:tblGrid>
            <w:tr w:rsidR="00AC617D" w:rsidTr="0086763A">
              <w:trPr>
                <w:trHeight w:val="270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-устранение условий, порождающих коррупцию;</w:t>
                  </w:r>
                </w:p>
              </w:tc>
            </w:tr>
            <w:tr w:rsidR="00AC617D" w:rsidRPr="008D57B3" w:rsidTr="0086763A">
              <w:trPr>
                <w:trHeight w:val="3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-предупреждение коррупционных правонарушений;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-обеспечение ответственности за коррупционные  правонарушения в порядке, предусмотренном действующим законодательством;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-вовлечение гражданского общества в реализацию антикоррупционной политики;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-формирование антикоррупционного общественного сознания;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 xml:space="preserve">-формирование нетерпимости по отношению к </w:t>
                  </w:r>
                  <w:proofErr w:type="spellStart"/>
                  <w:r w:rsidRPr="00D3252E">
                    <w:rPr>
                      <w:sz w:val="24"/>
                      <w:szCs w:val="24"/>
                    </w:rPr>
                    <w:t>коррупциогенным</w:t>
                  </w:r>
                  <w:proofErr w:type="spellEnd"/>
                  <w:r w:rsidRPr="00D3252E">
                    <w:rPr>
                      <w:sz w:val="24"/>
                      <w:szCs w:val="24"/>
                    </w:rPr>
                    <w:t xml:space="preserve"> действиям;</w:t>
                  </w:r>
                </w:p>
              </w:tc>
            </w:tr>
            <w:tr w:rsidR="00AC617D" w:rsidTr="0086763A">
              <w:trPr>
                <w:trHeight w:val="275"/>
              </w:trPr>
              <w:tc>
                <w:tcPr>
                  <w:tcW w:w="8024" w:type="dxa"/>
                </w:tcPr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lastRenderedPageBreak/>
      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информации.</w:t>
                  </w:r>
                </w:p>
                <w:p w:rsidR="00AC617D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3252E">
                    <w:rPr>
                      <w:sz w:val="24"/>
                      <w:szCs w:val="24"/>
                    </w:rPr>
                    <w:t>-предупреждение коррупционных правонарушений</w:t>
                  </w:r>
                </w:p>
                <w:p w:rsidR="00AC617D" w:rsidRPr="00D3252E" w:rsidRDefault="00AC617D" w:rsidP="0086763A">
                  <w:pPr>
                    <w:tabs>
                      <w:tab w:val="left" w:pos="234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4317D3">
                    <w:t xml:space="preserve"> </w:t>
                  </w:r>
                  <w:r w:rsidRPr="00DC47BD">
                    <w:rPr>
                      <w:sz w:val="24"/>
                      <w:szCs w:val="24"/>
                    </w:rPr>
            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            </w:r>
                </w:p>
              </w:tc>
            </w:tr>
          </w:tbl>
          <w:p w:rsidR="00AC617D" w:rsidRPr="00C879AD" w:rsidRDefault="00AC617D" w:rsidP="008676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617D" w:rsidRPr="00C879AD" w:rsidTr="00C5030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ведомственной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1) разработка и реализация антикоррупционных программ;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2) проведение антикоррупционной экспертизы муниципальных нормативных правовых актов и их проектов;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3) внедрение антикоррупционных механизмов в рамках реализации законодательства о муниципальной службе;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4) внедрение административных регламентов исполнения муниципальных функций и административных регламентов предоставления муниципальных услуг;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</w:pPr>
            <w:r>
              <w:t> 5) взаимодействие органов местного самоуправления муниципального образования (далее – органы местного самоуправления) с общественными объединениями и гражданами по вопросам противодействия коррупции в установленном порядке.</w:t>
            </w:r>
          </w:p>
          <w:p w:rsidR="00AC617D" w:rsidRDefault="00AC617D" w:rsidP="0086763A">
            <w:pPr>
              <w:pStyle w:val="a3"/>
              <w:spacing w:before="0" w:beforeAutospacing="0" w:after="0" w:afterAutospacing="0"/>
              <w:rPr>
                <w:spacing w:val="-3"/>
              </w:rPr>
            </w:pPr>
            <w:r>
              <w:rPr>
                <w:spacing w:val="-2"/>
              </w:rPr>
              <w:t>6)</w:t>
            </w:r>
            <w:r w:rsidRPr="004317D3">
              <w:rPr>
                <w:spacing w:val="-2"/>
              </w:rPr>
              <w:t>активное привлечение об</w:t>
            </w:r>
            <w:r w:rsidRPr="004317D3">
              <w:rPr>
                <w:spacing w:val="-3"/>
              </w:rPr>
              <w:t>щественных организаций и средств массовой информации к дея</w:t>
            </w:r>
            <w:r w:rsidRPr="004317D3">
              <w:t>тельности по противодействию коррупции, обеспечению открыто</w:t>
            </w:r>
            <w:r w:rsidRPr="004317D3">
              <w:rPr>
                <w:spacing w:val="-2"/>
              </w:rPr>
              <w:t xml:space="preserve">сти и доступности информации о деятельности органов местного </w:t>
            </w:r>
            <w:r w:rsidRPr="004317D3">
              <w:rPr>
                <w:spacing w:val="-3"/>
              </w:rPr>
              <w:t>самоуправления</w:t>
            </w:r>
            <w:r>
              <w:rPr>
                <w:spacing w:val="-3"/>
              </w:rPr>
              <w:t xml:space="preserve"> </w:t>
            </w:r>
            <w:r w:rsidRPr="004317D3">
              <w:rPr>
                <w:spacing w:val="-3"/>
              </w:rPr>
              <w:t>МО</w:t>
            </w:r>
            <w:r>
              <w:rPr>
                <w:spacing w:val="-3"/>
              </w:rPr>
              <w:t xml:space="preserve"> УРИЦК</w:t>
            </w:r>
          </w:p>
          <w:p w:rsidR="00AC617D" w:rsidRPr="00E778DE" w:rsidRDefault="00AC617D" w:rsidP="00867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E778DE">
              <w:rPr>
                <w:sz w:val="24"/>
                <w:szCs w:val="24"/>
              </w:rPr>
              <w:t xml:space="preserve">реализация практики кадровой работы органов местного самоуправления МО </w:t>
            </w:r>
            <w:r>
              <w:rPr>
                <w:sz w:val="24"/>
                <w:szCs w:val="24"/>
              </w:rPr>
              <w:t>УРИЦК</w:t>
            </w:r>
            <w:r w:rsidRPr="00E778DE">
              <w:rPr>
                <w:sz w:val="24"/>
                <w:szCs w:val="24"/>
              </w:rPr>
              <w:t>, направленной на профилактику и противодействие коррупции;</w:t>
            </w:r>
          </w:p>
          <w:p w:rsidR="00AC617D" w:rsidRPr="00E778DE" w:rsidRDefault="00AC617D" w:rsidP="00867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E778DE">
              <w:rPr>
                <w:sz w:val="24"/>
                <w:szCs w:val="24"/>
              </w:rPr>
              <w:t>организация антикоррупционного образования и пропаганды среди  муниципальных служащих;</w:t>
            </w:r>
          </w:p>
          <w:p w:rsidR="00AC617D" w:rsidRPr="00E778DE" w:rsidRDefault="00AC617D" w:rsidP="0086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E778DE">
              <w:rPr>
                <w:sz w:val="24"/>
                <w:szCs w:val="24"/>
              </w:rPr>
              <w:t xml:space="preserve"> проведение оценки существующего уровня коррупции и коррупционного поведения муниципальных служащих;</w:t>
            </w:r>
          </w:p>
          <w:p w:rsidR="00AC617D" w:rsidRPr="00C879AD" w:rsidRDefault="00AC617D" w:rsidP="0086763A">
            <w:pPr>
              <w:pStyle w:val="a3"/>
              <w:spacing w:before="0" w:beforeAutospacing="0" w:after="0" w:afterAutospacing="0"/>
            </w:pPr>
          </w:p>
        </w:tc>
      </w:tr>
      <w:tr w:rsidR="00AC617D" w:rsidRPr="00C879AD" w:rsidTr="00C50306">
        <w:trPr>
          <w:trHeight w:val="880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 Этапы и сроки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CC4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40F2">
              <w:rPr>
                <w:sz w:val="24"/>
                <w:szCs w:val="24"/>
              </w:rPr>
              <w:t>01.01.2021-31.12.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AC617D" w:rsidRPr="00C879AD" w:rsidTr="00C50306">
        <w:trPr>
          <w:trHeight w:val="897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Ресурсное обеспечение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ведомственной</w:t>
            </w:r>
            <w:proofErr w:type="gramEnd"/>
            <w:r>
              <w:rPr>
                <w:sz w:val="24"/>
                <w:szCs w:val="24"/>
              </w:rPr>
              <w:t xml:space="preserve"> целевой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t>программы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финансирования</w:t>
            </w:r>
          </w:p>
        </w:tc>
      </w:tr>
      <w:tr w:rsidR="00AC617D" w:rsidRPr="00C879AD" w:rsidTr="00C50306">
        <w:trPr>
          <w:trHeight w:val="144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C879AD" w:rsidRDefault="00AC617D" w:rsidP="0086763A">
            <w:pPr>
              <w:rPr>
                <w:sz w:val="24"/>
                <w:szCs w:val="24"/>
              </w:rPr>
            </w:pPr>
            <w:r w:rsidRPr="00C879AD">
              <w:rPr>
                <w:sz w:val="24"/>
                <w:szCs w:val="24"/>
              </w:rPr>
              <w:lastRenderedPageBreak/>
              <w:t>Ожидаемые результаты реализации</w:t>
            </w:r>
            <w:r>
              <w:rPr>
                <w:sz w:val="24"/>
                <w:szCs w:val="24"/>
              </w:rPr>
              <w:t xml:space="preserve"> ведомственной целевой </w:t>
            </w:r>
            <w:r w:rsidRPr="00C879AD">
              <w:rPr>
                <w:sz w:val="24"/>
                <w:szCs w:val="24"/>
              </w:rPr>
              <w:t>программы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3252E">
              <w:rPr>
                <w:sz w:val="24"/>
                <w:szCs w:val="24"/>
              </w:rPr>
              <w:t xml:space="preserve">снижение уровня коррупции, её влияния на активность и  эффективность  работы и исполнения бюджета, для эффективного противодействия коррупции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D3252E">
              <w:rPr>
                <w:sz w:val="24"/>
                <w:szCs w:val="24"/>
              </w:rPr>
              <w:t>Муниципального округа УРИЦК, на повседневную жизнь граждан</w:t>
            </w:r>
            <w:r>
              <w:rPr>
                <w:sz w:val="24"/>
                <w:szCs w:val="24"/>
              </w:rPr>
              <w:t>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>-совершенствование нормативной правовой базы по  созданию  системы противодействия коррупции в МО УРИЦК;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>-снижение числа коррупционных правонарушений со стороны должностных лиц органов местного  самоуправления  в МО УРИЦК,  предупреждение коррупционных правонарушений муниципальных служащих МО УРИЦК;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-повышение ответственности органов местного  самоуправления </w:t>
            </w:r>
            <w:r>
              <w:rPr>
                <w:sz w:val="24"/>
                <w:szCs w:val="24"/>
              </w:rPr>
              <w:t>МО</w:t>
            </w:r>
            <w:r w:rsidRPr="00D3252E">
              <w:rPr>
                <w:sz w:val="24"/>
                <w:szCs w:val="24"/>
              </w:rPr>
              <w:t xml:space="preserve"> УРИЦК и их должностных лиц за принятие мер по устранению причин  возникновения коррупции;</w:t>
            </w:r>
          </w:p>
          <w:p w:rsidR="00AC617D" w:rsidRPr="00D3252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-повышение эффективности муниципального управления,  уровня  социально-экономического развития в </w:t>
            </w:r>
            <w:r>
              <w:rPr>
                <w:sz w:val="24"/>
                <w:szCs w:val="24"/>
              </w:rPr>
              <w:t>МО</w:t>
            </w:r>
            <w:r w:rsidRPr="00D3252E">
              <w:rPr>
                <w:sz w:val="24"/>
                <w:szCs w:val="24"/>
              </w:rPr>
              <w:t xml:space="preserve"> УРИЦК, укрепление бюджетной    сферы, укрепление институтов рыночной экономики через реализацию конкурентных механизмов;</w:t>
            </w:r>
          </w:p>
          <w:p w:rsidR="00AC617D" w:rsidRDefault="00AC617D" w:rsidP="0086763A">
            <w:pPr>
              <w:rPr>
                <w:sz w:val="24"/>
                <w:szCs w:val="24"/>
              </w:rPr>
            </w:pPr>
            <w:r w:rsidRPr="00D3252E">
              <w:rPr>
                <w:sz w:val="24"/>
                <w:szCs w:val="24"/>
              </w:rPr>
              <w:t xml:space="preserve"> -развитие и укрепление институтов гражданского общества</w:t>
            </w:r>
          </w:p>
          <w:p w:rsidR="00AC617D" w:rsidRPr="00E778DE" w:rsidRDefault="00AC617D" w:rsidP="0086763A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17D3">
              <w:rPr>
                <w:szCs w:val="24"/>
              </w:rPr>
              <w:t xml:space="preserve"> </w:t>
            </w:r>
            <w:r w:rsidRPr="00E778DE">
              <w:rPr>
                <w:sz w:val="24"/>
                <w:szCs w:val="24"/>
              </w:rPr>
              <w:t xml:space="preserve">недопущение </w:t>
            </w:r>
            <w:proofErr w:type="spellStart"/>
            <w:r w:rsidRPr="00E778DE">
              <w:rPr>
                <w:sz w:val="24"/>
                <w:szCs w:val="24"/>
              </w:rPr>
              <w:t>коррупциогенности</w:t>
            </w:r>
            <w:proofErr w:type="spellEnd"/>
            <w:r w:rsidRPr="00E7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E778DE">
              <w:rPr>
                <w:sz w:val="24"/>
                <w:szCs w:val="24"/>
              </w:rPr>
              <w:t>муниципальных правовых акт</w:t>
            </w:r>
            <w:r>
              <w:rPr>
                <w:sz w:val="24"/>
                <w:szCs w:val="24"/>
              </w:rPr>
              <w:t>ах</w:t>
            </w:r>
            <w:r w:rsidRPr="00E778DE">
              <w:rPr>
                <w:sz w:val="24"/>
                <w:szCs w:val="24"/>
              </w:rPr>
              <w:t xml:space="preserve"> органов местного самоуправления;</w:t>
            </w:r>
          </w:p>
          <w:p w:rsidR="00AC617D" w:rsidRPr="00C97D6D" w:rsidRDefault="00AC617D" w:rsidP="0086763A">
            <w:pPr>
              <w:ind w:firstLine="317"/>
              <w:jc w:val="both"/>
              <w:rPr>
                <w:szCs w:val="24"/>
              </w:rPr>
            </w:pPr>
            <w:r w:rsidRPr="00E778DE">
              <w:rPr>
                <w:sz w:val="24"/>
                <w:szCs w:val="24"/>
              </w:rPr>
              <w:t>- исключение коррупционных правонарушений, злоупотреблений со стороны муниципальных служащих при осуществлении ими должностных полномочий</w:t>
            </w:r>
            <w:r w:rsidRPr="00C97D6D">
              <w:rPr>
                <w:szCs w:val="24"/>
              </w:rPr>
              <w:t>;</w:t>
            </w:r>
          </w:p>
          <w:p w:rsidR="00AC617D" w:rsidRPr="00C879AD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RPr="005810DE" w:rsidTr="00C50306">
        <w:trPr>
          <w:trHeight w:val="271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17D" w:rsidRPr="005810DE" w:rsidRDefault="00AC617D" w:rsidP="0086763A">
            <w:pPr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Указ Президента Российской Федерации от 12 августа 2002 года №885 «Об утверждении общих принципов служебного поведения государственных служащих»;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Федеральный  закон  от 06 октября 2003 года №131-ФЗ «Об общих принципах организации местного самоуправления в Российской Федерации»;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Федеральный закон  от 02 марта 2007 года №25-ФЗ «О </w:t>
            </w:r>
            <w:r>
              <w:rPr>
                <w:sz w:val="24"/>
                <w:szCs w:val="24"/>
              </w:rPr>
              <w:t>муниципальной</w:t>
            </w:r>
            <w:r w:rsidRPr="005810DE">
              <w:rPr>
                <w:sz w:val="24"/>
                <w:szCs w:val="24"/>
              </w:rPr>
              <w:t xml:space="preserve"> службе в Российской Федерации»;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Указа Президента Российской Федерации от 19 мая 2008 года №815 «О мерах по противодействию коррупции»;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Федеральный закон от 25.12.2008 № 273-ФЗ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"О противодействии коррупции"; 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 Указ Президента РФ от 21.07.2010 № 925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"О мерах по реализации отдельных положений Федерального закона "О противодействии коррупции";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Указ Президента РФ от 21.09.2009 " № 1066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10DE">
              <w:rPr>
                <w:sz w:val="24"/>
                <w:szCs w:val="24"/>
              </w:rPr>
              <w:lastRenderedPageBreak/>
              <w:t>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Федерации";</w:t>
            </w:r>
            <w:proofErr w:type="gramEnd"/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Указ Президента РФ от 21.09.2009 № 1065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10DE">
              <w:rPr>
                <w:sz w:val="24"/>
                <w:szCs w:val="24"/>
              </w:rPr>
      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поведению");</w:t>
            </w:r>
            <w:proofErr w:type="gramEnd"/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Федеральный закон от 03.12.2012 № 230-ФЗ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"О </w:t>
            </w:r>
            <w:proofErr w:type="gramStart"/>
            <w:r w:rsidRPr="005810DE">
              <w:rPr>
                <w:sz w:val="24"/>
                <w:szCs w:val="24"/>
              </w:rPr>
              <w:t>контроле  за</w:t>
            </w:r>
            <w:proofErr w:type="gramEnd"/>
            <w:r w:rsidRPr="005810DE">
              <w:rPr>
                <w:sz w:val="24"/>
                <w:szCs w:val="24"/>
              </w:rPr>
              <w:t xml:space="preserve"> соответствием р</w:t>
            </w:r>
            <w:r>
              <w:rPr>
                <w:sz w:val="24"/>
                <w:szCs w:val="24"/>
              </w:rPr>
              <w:t>асходов лиц, замещающих государ</w:t>
            </w:r>
            <w:r w:rsidRPr="005810DE">
              <w:rPr>
                <w:sz w:val="24"/>
                <w:szCs w:val="24"/>
              </w:rPr>
              <w:t>ственные должности, и иных лиц их доходам"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Федеральный закон от 03.12.2012 № 231-ФЗ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« О внесении изменений в отдель</w:t>
            </w:r>
            <w:r>
              <w:rPr>
                <w:sz w:val="24"/>
                <w:szCs w:val="24"/>
              </w:rPr>
              <w:t>ные законодательные акты Россий</w:t>
            </w:r>
            <w:r w:rsidRPr="005810DE">
              <w:rPr>
                <w:sz w:val="24"/>
                <w:szCs w:val="24"/>
              </w:rPr>
              <w:t>ской  Федерации в связи с принят</w:t>
            </w:r>
            <w:r>
              <w:rPr>
                <w:sz w:val="24"/>
                <w:szCs w:val="24"/>
              </w:rPr>
              <w:t xml:space="preserve">ием Федерального закона «О  </w:t>
            </w:r>
            <w:proofErr w:type="gramStart"/>
            <w:r>
              <w:rPr>
                <w:sz w:val="24"/>
                <w:szCs w:val="24"/>
              </w:rPr>
              <w:t>кон</w:t>
            </w:r>
            <w:r w:rsidRPr="005810DE">
              <w:rPr>
                <w:sz w:val="24"/>
                <w:szCs w:val="24"/>
              </w:rPr>
              <w:t>троле  за</w:t>
            </w:r>
            <w:proofErr w:type="gramEnd"/>
            <w:r w:rsidRPr="005810DE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 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Федеральный закон от 29.12.2012 № 280-ФЗ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10DE">
              <w:rPr>
                <w:sz w:val="24"/>
                <w:szCs w:val="24"/>
              </w:rPr>
              <w:t>"О внесении изменений в отдель</w:t>
            </w:r>
            <w:r>
              <w:rPr>
                <w:sz w:val="24"/>
                <w:szCs w:val="24"/>
              </w:rPr>
              <w:t>ные законодательные акты Россий</w:t>
            </w:r>
            <w:r w:rsidRPr="005810DE">
              <w:rPr>
                <w:sz w:val="24"/>
                <w:szCs w:val="24"/>
              </w:rPr>
              <w:t>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</w:t>
            </w:r>
            <w:r>
              <w:rPr>
                <w:sz w:val="24"/>
                <w:szCs w:val="24"/>
              </w:rPr>
              <w:t>ельствах имущественного характе</w:t>
            </w:r>
            <w:r w:rsidRPr="005810DE">
              <w:rPr>
                <w:sz w:val="24"/>
                <w:szCs w:val="24"/>
              </w:rPr>
              <w:t>ра»).</w:t>
            </w:r>
            <w:proofErr w:type="gramEnd"/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Указ Президента РФ от 02.04.2013 № 309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"О мерах по реализации отдельных положений федерального закона "О противодействии коррупции"";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Указ Президента РФ от 02.04.2013 № 310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"О мерах по реализации отдельных положений федерального закона "О </w:t>
            </w:r>
            <w:proofErr w:type="gramStart"/>
            <w:r w:rsidRPr="005810DE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т</w:t>
            </w:r>
            <w:r w:rsidRPr="005810DE">
              <w:rPr>
                <w:sz w:val="24"/>
                <w:szCs w:val="24"/>
              </w:rPr>
              <w:t>роле за</w:t>
            </w:r>
            <w:proofErr w:type="gramEnd"/>
            <w:r w:rsidRPr="005810DE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доходам"";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 xml:space="preserve"> Указ Президента РФ от 08.07.2013 № 613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lastRenderedPageBreak/>
              <w:t>«Вопросы противодействия коррупции»;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Уголовный Кодекс Российской Федерации;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5810DE">
              <w:rPr>
                <w:sz w:val="24"/>
                <w:szCs w:val="24"/>
              </w:rPr>
              <w:t>Кодекс Российской Федераци</w:t>
            </w:r>
            <w:r>
              <w:rPr>
                <w:sz w:val="24"/>
                <w:szCs w:val="24"/>
              </w:rPr>
              <w:t>и об административных правонару</w:t>
            </w:r>
            <w:r w:rsidRPr="005810DE">
              <w:rPr>
                <w:sz w:val="24"/>
                <w:szCs w:val="24"/>
              </w:rPr>
              <w:t>шениях.</w:t>
            </w:r>
          </w:p>
          <w:p w:rsidR="00AC617D" w:rsidRPr="005810DE" w:rsidRDefault="00AC617D" w:rsidP="0086763A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C617D" w:rsidRDefault="00AC617D" w:rsidP="00AC617D">
      <w:pPr>
        <w:rPr>
          <w:sz w:val="24"/>
          <w:szCs w:val="24"/>
        </w:rPr>
      </w:pPr>
    </w:p>
    <w:p w:rsidR="00AC617D" w:rsidRPr="005810DE" w:rsidRDefault="00AC617D" w:rsidP="00AC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0DE">
        <w:rPr>
          <w:rFonts w:ascii="Times New Roman" w:hAnsi="Times New Roman" w:cs="Times New Roman"/>
          <w:sz w:val="24"/>
          <w:szCs w:val="24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AC617D" w:rsidRPr="005810DE" w:rsidRDefault="00AC617D" w:rsidP="00AC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0DE">
        <w:rPr>
          <w:rFonts w:ascii="Times New Roman" w:hAnsi="Times New Roman" w:cs="Times New Roman"/>
          <w:sz w:val="24"/>
          <w:szCs w:val="24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 и муниципальным  образованиям,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AC617D" w:rsidRPr="005810DE" w:rsidRDefault="00AC617D" w:rsidP="00AC617D">
      <w:pPr>
        <w:pStyle w:val="18"/>
        <w:ind w:firstLine="540"/>
        <w:rPr>
          <w:sz w:val="24"/>
          <w:szCs w:val="24"/>
        </w:rPr>
      </w:pPr>
      <w:r w:rsidRPr="005810DE">
        <w:rPr>
          <w:sz w:val="24"/>
          <w:szCs w:val="24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AC617D" w:rsidRPr="005810DE" w:rsidRDefault="00AC617D" w:rsidP="00AC617D">
      <w:pPr>
        <w:pStyle w:val="18"/>
        <w:ind w:firstLine="540"/>
        <w:rPr>
          <w:sz w:val="24"/>
          <w:szCs w:val="24"/>
        </w:rPr>
      </w:pPr>
      <w:r w:rsidRPr="005810DE">
        <w:rPr>
          <w:sz w:val="24"/>
          <w:szCs w:val="24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31.07.2008г. </w:t>
      </w:r>
    </w:p>
    <w:p w:rsidR="00AC617D" w:rsidRDefault="00AC617D" w:rsidP="00AC617D">
      <w:pPr>
        <w:pStyle w:val="18"/>
        <w:ind w:firstLine="540"/>
        <w:rPr>
          <w:sz w:val="24"/>
          <w:szCs w:val="24"/>
        </w:rPr>
      </w:pPr>
      <w:proofErr w:type="gramStart"/>
      <w:r w:rsidRPr="005810DE">
        <w:rPr>
          <w:sz w:val="24"/>
          <w:szCs w:val="24"/>
        </w:rPr>
        <w:t xml:space="preserve">Разделом </w:t>
      </w:r>
      <w:r w:rsidRPr="005810DE">
        <w:rPr>
          <w:sz w:val="24"/>
          <w:szCs w:val="24"/>
          <w:lang w:val="en-US"/>
        </w:rPr>
        <w:t>I</w:t>
      </w:r>
      <w:r w:rsidRPr="005810DE">
        <w:rPr>
          <w:sz w:val="24"/>
          <w:szCs w:val="24"/>
        </w:rPr>
        <w:t xml:space="preserve"> </w:t>
      </w:r>
      <w:r w:rsidR="00BE4641" w:rsidRPr="00BE4641">
        <w:rPr>
          <w:sz w:val="24"/>
          <w:szCs w:val="24"/>
        </w:rPr>
        <w:t>“Национально</w:t>
      </w:r>
      <w:r w:rsidR="00BE4641">
        <w:rPr>
          <w:sz w:val="24"/>
          <w:szCs w:val="24"/>
        </w:rPr>
        <w:t>го</w:t>
      </w:r>
      <w:r w:rsidR="00BE4641" w:rsidRPr="00BE4641">
        <w:rPr>
          <w:sz w:val="24"/>
          <w:szCs w:val="24"/>
        </w:rPr>
        <w:t xml:space="preserve"> план</w:t>
      </w:r>
      <w:r w:rsidR="00BE4641">
        <w:rPr>
          <w:sz w:val="24"/>
          <w:szCs w:val="24"/>
        </w:rPr>
        <w:t>а</w:t>
      </w:r>
      <w:r w:rsidR="00BE4641" w:rsidRPr="00BE4641">
        <w:rPr>
          <w:sz w:val="24"/>
          <w:szCs w:val="24"/>
        </w:rPr>
        <w:t xml:space="preserve"> противодействия коррупции на 2021 - 2024 годы”</w:t>
      </w:r>
      <w:r w:rsidR="00BE4641">
        <w:rPr>
          <w:sz w:val="24"/>
          <w:szCs w:val="24"/>
        </w:rPr>
        <w:t xml:space="preserve"> утвержденного </w:t>
      </w:r>
      <w:r w:rsidR="00BE4641" w:rsidRPr="00BE4641">
        <w:rPr>
          <w:sz w:val="24"/>
          <w:szCs w:val="24"/>
        </w:rPr>
        <w:t>Указ</w:t>
      </w:r>
      <w:r w:rsidR="00BE4641">
        <w:rPr>
          <w:sz w:val="24"/>
          <w:szCs w:val="24"/>
        </w:rPr>
        <w:t>ом</w:t>
      </w:r>
      <w:r w:rsidR="00BE4641" w:rsidRPr="00BE4641">
        <w:rPr>
          <w:sz w:val="24"/>
          <w:szCs w:val="24"/>
        </w:rPr>
        <w:t xml:space="preserve"> Президента РФ от 16 августа 2021 г. № 478</w:t>
      </w:r>
      <w:r w:rsidR="00BE4641">
        <w:rPr>
          <w:sz w:val="24"/>
          <w:szCs w:val="24"/>
        </w:rPr>
        <w:t xml:space="preserve">, </w:t>
      </w:r>
      <w:r w:rsidR="00BE4641" w:rsidRPr="00BE4641">
        <w:rPr>
          <w:sz w:val="24"/>
          <w:szCs w:val="24"/>
        </w:rPr>
        <w:t xml:space="preserve"> </w:t>
      </w:r>
      <w:r w:rsidRPr="005810DE">
        <w:rPr>
          <w:sz w:val="24"/>
          <w:szCs w:val="24"/>
        </w:rPr>
        <w:t>предусмотрены меры по законодательному обеспечению коррупции, в том числе подготовка и внесение в Государственную Думу Федерального Собрания Российской Федерации проекта федерального закона «О противодействии коррупции», предусматривающего, в частности определение понятий «коррупция» - как социально-юридического явления, «коррупционное правонарушение» - как отдельного проявления коррупции</w:t>
      </w:r>
      <w:proofErr w:type="gramEnd"/>
      <w:r w:rsidRPr="005810DE">
        <w:rPr>
          <w:sz w:val="24"/>
          <w:szCs w:val="24"/>
        </w:rPr>
        <w:t xml:space="preserve">, </w:t>
      </w:r>
      <w:proofErr w:type="gramStart"/>
      <w:r w:rsidRPr="005810DE">
        <w:rPr>
          <w:sz w:val="24"/>
          <w:szCs w:val="24"/>
        </w:rPr>
        <w:t>влекущего за собой дисциплинарную, административную, уголовную или иную ответственность, и «противодействие коррупции» - как скоординированной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  <w:proofErr w:type="gramEnd"/>
    </w:p>
    <w:p w:rsidR="00AC617D" w:rsidRPr="00D91724" w:rsidRDefault="00AC617D" w:rsidP="00AC617D">
      <w:pPr>
        <w:pStyle w:val="a4"/>
        <w:ind w:firstLine="709"/>
        <w:jc w:val="both"/>
      </w:pPr>
      <w:r w:rsidRPr="00D91724"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 </w:t>
      </w:r>
    </w:p>
    <w:p w:rsidR="00AC617D" w:rsidRPr="00D91724" w:rsidRDefault="00AC617D" w:rsidP="00AC617D">
      <w:pPr>
        <w:pStyle w:val="a4"/>
        <w:ind w:firstLine="709"/>
        <w:jc w:val="both"/>
      </w:pPr>
      <w:r w:rsidRPr="00D91724">
        <w:t xml:space="preserve">Практика свидетельствует, что  противодействие коррупции не может сводиться 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 в рамках  единой антикоррупционной политики Российской Федерации. </w:t>
      </w:r>
    </w:p>
    <w:p w:rsidR="00AC617D" w:rsidRPr="005810DE" w:rsidRDefault="00AC617D" w:rsidP="00AC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0DE">
        <w:rPr>
          <w:rFonts w:ascii="Times New Roman" w:hAnsi="Times New Roman" w:cs="Times New Roman"/>
          <w:sz w:val="24"/>
          <w:szCs w:val="24"/>
        </w:rPr>
        <w:t xml:space="preserve">Основными направлениями государственной политики в сфере противодействия коррупции, в рамках реализации </w:t>
      </w:r>
      <w:r w:rsidR="00BE4641" w:rsidRPr="00BE4641">
        <w:rPr>
          <w:rFonts w:ascii="Times New Roman" w:hAnsi="Times New Roman" w:cs="Times New Roman"/>
          <w:sz w:val="24"/>
          <w:szCs w:val="24"/>
        </w:rPr>
        <w:t>“Национального плана противодействия коррупции на 2021 - 2024 годы” утвержденного Указом Президента РФ от 16 августа 2021 г. № 478</w:t>
      </w:r>
      <w:r w:rsidR="00BE4641">
        <w:rPr>
          <w:rFonts w:ascii="Times New Roman" w:hAnsi="Times New Roman" w:cs="Times New Roman"/>
          <w:sz w:val="24"/>
          <w:szCs w:val="24"/>
        </w:rPr>
        <w:t xml:space="preserve"> </w:t>
      </w:r>
      <w:r w:rsidRPr="005810DE">
        <w:rPr>
          <w:rFonts w:ascii="Times New Roman" w:hAnsi="Times New Roman" w:cs="Times New Roman"/>
          <w:sz w:val="24"/>
          <w:szCs w:val="24"/>
        </w:rPr>
        <w:t>по противодействию коррупции, являются:</w:t>
      </w:r>
    </w:p>
    <w:p w:rsidR="00AC617D" w:rsidRPr="005810DE" w:rsidRDefault="00AC617D" w:rsidP="00AC6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0DE">
        <w:rPr>
          <w:rFonts w:ascii="Times New Roman" w:hAnsi="Times New Roman" w:cs="Times New Roman"/>
          <w:sz w:val="24"/>
          <w:szCs w:val="24"/>
        </w:rPr>
        <w:t xml:space="preserve">        1.Модернизация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lastRenderedPageBreak/>
        <w:t xml:space="preserve">      2. </w:t>
      </w:r>
      <w:proofErr w:type="gramStart"/>
      <w:r w:rsidRPr="005810DE">
        <w:rPr>
          <w:sz w:val="24"/>
          <w:szCs w:val="24"/>
        </w:rPr>
        <w:t>Противодействие коррупции в экономической и социальной сферах.</w:t>
      </w:r>
      <w:proofErr w:type="gramEnd"/>
    </w:p>
    <w:p w:rsidR="00AC617D" w:rsidRPr="005810DE" w:rsidRDefault="00AC617D" w:rsidP="00AC617D">
      <w:pPr>
        <w:pStyle w:val="18"/>
        <w:ind w:firstLine="426"/>
        <w:rPr>
          <w:sz w:val="24"/>
          <w:szCs w:val="24"/>
        </w:rPr>
      </w:pPr>
      <w:r w:rsidRPr="005810DE">
        <w:rPr>
          <w:sz w:val="24"/>
          <w:szCs w:val="24"/>
        </w:rPr>
        <w:t>3.Осуществление комплекса мер, направленных на улучшение государственного управления в социально-экономической сфере;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t xml:space="preserve">      4.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t xml:space="preserve">      5. Стимулирование    правового   просвещения   и    антикоррупционного   поведения граждан.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t xml:space="preserve">      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AC617D" w:rsidRPr="005810DE" w:rsidRDefault="00AC617D" w:rsidP="00AC617D">
      <w:pPr>
        <w:jc w:val="both"/>
        <w:rPr>
          <w:b/>
          <w:sz w:val="24"/>
          <w:szCs w:val="24"/>
        </w:rPr>
      </w:pPr>
      <w:r w:rsidRPr="005810DE">
        <w:rPr>
          <w:sz w:val="24"/>
          <w:szCs w:val="24"/>
        </w:rPr>
        <w:t xml:space="preserve">      </w:t>
      </w:r>
      <w:proofErr w:type="gramStart"/>
      <w:r w:rsidRPr="005810DE">
        <w:rPr>
          <w:sz w:val="24"/>
          <w:szCs w:val="24"/>
        </w:rPr>
        <w:t xml:space="preserve">Руководствуясь Постановлением Правительства Санкт-Петербурга от 17.02.09г.№ 203 « О Межведомственном Совете по противодействию коррупции в исполнительных органах государственной власти Санкт-Петербурга», Конституцией Российской Федерации и законодательством Российской Федерации в МО УРИЦК  разработана </w:t>
      </w:r>
      <w:r>
        <w:rPr>
          <w:sz w:val="24"/>
          <w:szCs w:val="24"/>
        </w:rPr>
        <w:t>Ведомственная</w:t>
      </w:r>
      <w:r w:rsidRPr="005810DE">
        <w:rPr>
          <w:sz w:val="24"/>
          <w:szCs w:val="24"/>
        </w:rPr>
        <w:t xml:space="preserve"> целевая программа </w:t>
      </w:r>
      <w:r w:rsidRPr="005810D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Осуществление </w:t>
      </w:r>
      <w:r w:rsidRPr="005810DE">
        <w:rPr>
          <w:b/>
          <w:sz w:val="24"/>
          <w:szCs w:val="24"/>
        </w:rPr>
        <w:t>противодействи</w:t>
      </w:r>
      <w:r>
        <w:rPr>
          <w:b/>
          <w:sz w:val="24"/>
          <w:szCs w:val="24"/>
        </w:rPr>
        <w:t>я</w:t>
      </w:r>
      <w:r w:rsidRPr="005810DE">
        <w:rPr>
          <w:b/>
          <w:sz w:val="24"/>
          <w:szCs w:val="24"/>
        </w:rPr>
        <w:t xml:space="preserve"> коррупции</w:t>
      </w:r>
      <w:r>
        <w:rPr>
          <w:b/>
          <w:sz w:val="24"/>
          <w:szCs w:val="24"/>
        </w:rPr>
        <w:t xml:space="preserve"> в пределах своих полномочий </w:t>
      </w:r>
      <w:r w:rsidRPr="005810DE">
        <w:rPr>
          <w:b/>
          <w:sz w:val="24"/>
          <w:szCs w:val="24"/>
        </w:rPr>
        <w:t xml:space="preserve"> во внутригородском </w:t>
      </w:r>
      <w:r>
        <w:rPr>
          <w:b/>
          <w:sz w:val="24"/>
          <w:szCs w:val="24"/>
        </w:rPr>
        <w:t xml:space="preserve"> </w:t>
      </w:r>
      <w:r w:rsidRPr="005810DE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</w:t>
      </w:r>
      <w:r w:rsidRPr="005810DE">
        <w:rPr>
          <w:b/>
          <w:sz w:val="24"/>
          <w:szCs w:val="24"/>
        </w:rPr>
        <w:t xml:space="preserve"> окру</w:t>
      </w:r>
      <w:r>
        <w:rPr>
          <w:b/>
          <w:sz w:val="24"/>
          <w:szCs w:val="24"/>
        </w:rPr>
        <w:t xml:space="preserve">га УРИЦК  на </w:t>
      </w:r>
      <w:r w:rsidRPr="005810DE">
        <w:rPr>
          <w:b/>
          <w:sz w:val="24"/>
          <w:szCs w:val="24"/>
        </w:rPr>
        <w:t>20</w:t>
      </w:r>
      <w:r w:rsidR="00E0362E">
        <w:rPr>
          <w:b/>
          <w:sz w:val="24"/>
          <w:szCs w:val="24"/>
        </w:rPr>
        <w:t>21</w:t>
      </w:r>
      <w:r w:rsidRPr="005810DE">
        <w:rPr>
          <w:b/>
          <w:sz w:val="24"/>
          <w:szCs w:val="24"/>
        </w:rPr>
        <w:t xml:space="preserve"> г.»</w:t>
      </w:r>
      <w:r>
        <w:rPr>
          <w:b/>
          <w:sz w:val="24"/>
          <w:szCs w:val="24"/>
        </w:rPr>
        <w:t xml:space="preserve"> (далее-Программа).</w:t>
      </w:r>
      <w:proofErr w:type="gramEnd"/>
    </w:p>
    <w:p w:rsidR="00AC617D" w:rsidRPr="005810DE" w:rsidRDefault="00AC617D" w:rsidP="00AC617D">
      <w:pPr>
        <w:jc w:val="both"/>
        <w:rPr>
          <w:bCs/>
          <w:color w:val="000000"/>
          <w:sz w:val="24"/>
          <w:szCs w:val="24"/>
          <w:lang w:eastAsia="ar-SA"/>
        </w:rPr>
      </w:pPr>
      <w:r w:rsidRPr="005810DE">
        <w:rPr>
          <w:sz w:val="24"/>
          <w:szCs w:val="24"/>
        </w:rPr>
        <w:t xml:space="preserve"> </w:t>
      </w:r>
      <w:r w:rsidRPr="005810DE">
        <w:rPr>
          <w:sz w:val="24"/>
          <w:szCs w:val="24"/>
        </w:rPr>
        <w:tab/>
        <w:t xml:space="preserve">Основные  мероприятия Программы направлены на борьбу с коррупцией в области создания и применения нормативно правовых актов антикоррупционной направленности.                </w:t>
      </w:r>
      <w:r w:rsidRPr="005810DE">
        <w:rPr>
          <w:bCs/>
          <w:color w:val="000000"/>
          <w:sz w:val="24"/>
          <w:szCs w:val="24"/>
          <w:lang w:eastAsia="ar-SA"/>
        </w:rPr>
        <w:t xml:space="preserve">                </w:t>
      </w:r>
    </w:p>
    <w:p w:rsidR="00AC617D" w:rsidRPr="005810DE" w:rsidRDefault="00AC617D" w:rsidP="00AC617D">
      <w:pPr>
        <w:pStyle w:val="18"/>
        <w:ind w:firstLine="540"/>
        <w:rPr>
          <w:sz w:val="24"/>
          <w:szCs w:val="24"/>
        </w:rPr>
      </w:pPr>
      <w:r w:rsidRPr="005810DE">
        <w:rPr>
          <w:sz w:val="24"/>
          <w:szCs w:val="24"/>
        </w:rPr>
        <w:t>Планируя меры по противодействию коррупции в системе органов местного самоуправления Муниципального округа УРИЦК, необходимо исходить из следующих предпосылок: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t xml:space="preserve">       1. Абсолютная ликвидация фактов проявления коррупции в краткосрочной перспективе мало реальна. </w:t>
      </w:r>
    </w:p>
    <w:p w:rsidR="00AC617D" w:rsidRPr="005810DE" w:rsidRDefault="00AC617D" w:rsidP="00AC617D">
      <w:pPr>
        <w:pStyle w:val="18"/>
        <w:rPr>
          <w:sz w:val="24"/>
          <w:szCs w:val="24"/>
        </w:rPr>
      </w:pPr>
      <w:r w:rsidRPr="005810DE">
        <w:rPr>
          <w:sz w:val="24"/>
          <w:szCs w:val="24"/>
        </w:rPr>
        <w:t xml:space="preserve">      2. Важнейшим направлением борьбы с коррупцией является сокращение её предпосылок.</w:t>
      </w:r>
    </w:p>
    <w:p w:rsidR="00AC617D" w:rsidRPr="005810DE" w:rsidRDefault="00AC617D" w:rsidP="00AC617D">
      <w:pPr>
        <w:pStyle w:val="18"/>
        <w:tabs>
          <w:tab w:val="left" w:pos="567"/>
        </w:tabs>
        <w:rPr>
          <w:sz w:val="24"/>
          <w:szCs w:val="24"/>
        </w:rPr>
      </w:pPr>
      <w:r w:rsidRPr="005810DE">
        <w:rPr>
          <w:sz w:val="24"/>
          <w:szCs w:val="24"/>
        </w:rPr>
        <w:t xml:space="preserve">       3. Противодействие коррупции достигает значимого успеха лишь при сотрудничестве с институтами гражданского общества.</w:t>
      </w:r>
    </w:p>
    <w:p w:rsidR="00AC617D" w:rsidRPr="005810DE" w:rsidRDefault="00AC617D" w:rsidP="00AC617D">
      <w:pPr>
        <w:pStyle w:val="18"/>
        <w:tabs>
          <w:tab w:val="left" w:pos="567"/>
        </w:tabs>
        <w:rPr>
          <w:color w:val="auto"/>
          <w:sz w:val="24"/>
          <w:szCs w:val="24"/>
        </w:rPr>
      </w:pPr>
      <w:r w:rsidRPr="005810DE">
        <w:rPr>
          <w:sz w:val="24"/>
          <w:szCs w:val="24"/>
        </w:rPr>
        <w:t xml:space="preserve">       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AC617D" w:rsidRPr="005810DE" w:rsidRDefault="00AC617D" w:rsidP="00AC617D">
      <w:pPr>
        <w:jc w:val="both"/>
        <w:rPr>
          <w:sz w:val="24"/>
          <w:szCs w:val="24"/>
        </w:rPr>
      </w:pPr>
      <w:r w:rsidRPr="005810DE">
        <w:rPr>
          <w:sz w:val="24"/>
          <w:szCs w:val="24"/>
        </w:rPr>
        <w:t xml:space="preserve">      </w:t>
      </w:r>
      <w:r w:rsidRPr="005810DE">
        <w:rPr>
          <w:color w:val="FF0000"/>
          <w:sz w:val="24"/>
          <w:szCs w:val="24"/>
        </w:rPr>
        <w:t xml:space="preserve"> </w:t>
      </w:r>
      <w:r w:rsidRPr="005810DE">
        <w:rPr>
          <w:sz w:val="24"/>
          <w:szCs w:val="24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AC617D" w:rsidRPr="005810DE" w:rsidRDefault="00AC617D" w:rsidP="00AC617D">
      <w:pPr>
        <w:pStyle w:val="18"/>
        <w:ind w:firstLine="540"/>
        <w:rPr>
          <w:color w:val="FF0000"/>
          <w:sz w:val="24"/>
          <w:szCs w:val="24"/>
        </w:rPr>
      </w:pPr>
      <w:r w:rsidRPr="005810DE">
        <w:rPr>
          <w:sz w:val="24"/>
          <w:szCs w:val="24"/>
        </w:rPr>
        <w:t xml:space="preserve"> </w:t>
      </w:r>
      <w:r w:rsidRPr="005810DE">
        <w:rPr>
          <w:color w:val="auto"/>
          <w:sz w:val="24"/>
          <w:szCs w:val="24"/>
        </w:rPr>
        <w:t>Первоочередные меры</w:t>
      </w:r>
      <w:r w:rsidRPr="005810DE">
        <w:rPr>
          <w:sz w:val="24"/>
          <w:szCs w:val="24"/>
        </w:rPr>
        <w:t xml:space="preserve"> по противодействию коррупции в системе органов местного самоуправления МО УРИ</w:t>
      </w:r>
      <w:proofErr w:type="gramStart"/>
      <w:r w:rsidRPr="005810DE">
        <w:rPr>
          <w:sz w:val="24"/>
          <w:szCs w:val="24"/>
        </w:rPr>
        <w:t>ЦК</w:t>
      </w:r>
      <w:r w:rsidRPr="005810DE">
        <w:rPr>
          <w:color w:val="FF0000"/>
          <w:sz w:val="24"/>
          <w:szCs w:val="24"/>
        </w:rPr>
        <w:t xml:space="preserve"> </w:t>
      </w:r>
      <w:r w:rsidRPr="005810DE">
        <w:rPr>
          <w:sz w:val="24"/>
          <w:szCs w:val="24"/>
        </w:rPr>
        <w:t>вкл</w:t>
      </w:r>
      <w:proofErr w:type="gramEnd"/>
      <w:r w:rsidRPr="005810DE">
        <w:rPr>
          <w:sz w:val="24"/>
          <w:szCs w:val="24"/>
        </w:rPr>
        <w:t>ючают:</w:t>
      </w:r>
    </w:p>
    <w:p w:rsidR="00AC617D" w:rsidRPr="005810DE" w:rsidRDefault="00AC617D" w:rsidP="00AC617D">
      <w:pPr>
        <w:pStyle w:val="18"/>
        <w:rPr>
          <w:color w:val="auto"/>
          <w:sz w:val="24"/>
          <w:szCs w:val="24"/>
        </w:rPr>
      </w:pPr>
      <w:r w:rsidRPr="005810DE">
        <w:rPr>
          <w:color w:val="auto"/>
          <w:sz w:val="24"/>
          <w:szCs w:val="24"/>
        </w:rPr>
        <w:t>-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AC617D" w:rsidRPr="005810DE" w:rsidRDefault="00AC617D" w:rsidP="00AC617D">
      <w:pPr>
        <w:jc w:val="both"/>
        <w:rPr>
          <w:sz w:val="24"/>
          <w:szCs w:val="24"/>
        </w:rPr>
      </w:pPr>
      <w:r w:rsidRPr="005810DE">
        <w:rPr>
          <w:sz w:val="24"/>
          <w:szCs w:val="24"/>
        </w:rPr>
        <w:t xml:space="preserve"> - мониторинг причин коррупции, анализ факторов, способствующих коррупции, выявление механизма коррупционных сделок;</w:t>
      </w:r>
    </w:p>
    <w:p w:rsidR="00AC617D" w:rsidRDefault="00AC617D" w:rsidP="00AC617D">
      <w:pPr>
        <w:jc w:val="both"/>
        <w:rPr>
          <w:sz w:val="24"/>
          <w:szCs w:val="24"/>
        </w:rPr>
      </w:pPr>
      <w:r w:rsidRPr="005810DE">
        <w:rPr>
          <w:sz w:val="24"/>
          <w:szCs w:val="24"/>
        </w:rPr>
        <w:t>- внедрение антикоррупционных механизмов в рамках реализации кадровой политики:</w:t>
      </w:r>
    </w:p>
    <w:p w:rsidR="00AC617D" w:rsidRDefault="00AC617D" w:rsidP="00AC61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4CBD">
        <w:rPr>
          <w:sz w:val="24"/>
          <w:szCs w:val="24"/>
        </w:rPr>
        <w:t>проведение анализа нормативных правовых актов и их проектов</w:t>
      </w:r>
      <w:r>
        <w:rPr>
          <w:sz w:val="24"/>
          <w:szCs w:val="24"/>
        </w:rPr>
        <w:t xml:space="preserve">   </w:t>
      </w:r>
      <w:r w:rsidRPr="00DD4CB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spellStart"/>
      <w:r w:rsidRPr="00DD4CBD">
        <w:rPr>
          <w:sz w:val="24"/>
          <w:szCs w:val="24"/>
        </w:rPr>
        <w:t>коррупциогенность</w:t>
      </w:r>
      <w:proofErr w:type="spellEnd"/>
      <w:r w:rsidRPr="00DD4CBD">
        <w:rPr>
          <w:sz w:val="24"/>
          <w:szCs w:val="24"/>
        </w:rPr>
        <w:t xml:space="preserve">.  </w:t>
      </w:r>
    </w:p>
    <w:p w:rsidR="00AC617D" w:rsidRPr="00EB0583" w:rsidRDefault="00AC617D" w:rsidP="00AC617D">
      <w:pPr>
        <w:pStyle w:val="a3"/>
        <w:spacing w:before="0" w:beforeAutospacing="0" w:after="0" w:afterAutospacing="0"/>
        <w:ind w:firstLine="709"/>
        <w:jc w:val="both"/>
      </w:pPr>
      <w:r w:rsidRPr="00EB0583">
        <w:t>Организована работа горячей линии «НЕТ КОРРУПЦИИ!» для обращения граждан по вопросам   злоупотребления полномочиями должностными лицами. Граждане, имеющие доступ к сети Интернет, могу</w:t>
      </w:r>
      <w:r>
        <w:t>т задать вопросы через Интернет</w:t>
      </w:r>
      <w:r w:rsidRPr="00EB0583">
        <w:t>.</w:t>
      </w:r>
    </w:p>
    <w:p w:rsidR="00AC617D" w:rsidRPr="004317D3" w:rsidRDefault="00AC617D" w:rsidP="00AC617D">
      <w:pPr>
        <w:pStyle w:val="a3"/>
        <w:spacing w:before="0" w:beforeAutospacing="0" w:after="0" w:afterAutospacing="0"/>
        <w:ind w:firstLine="709"/>
        <w:jc w:val="both"/>
      </w:pPr>
      <w:r w:rsidRPr="00EB0583">
        <w:t>Формируется нормативная правовая база, направленная на</w:t>
      </w:r>
      <w:r w:rsidRPr="004317D3">
        <w:t xml:space="preserve"> предупреждение и противодействие коррупции в муниципальном образовании.</w:t>
      </w:r>
    </w:p>
    <w:p w:rsidR="00AC617D" w:rsidRPr="004317D3" w:rsidRDefault="00AC617D" w:rsidP="00AC617D">
      <w:pPr>
        <w:pStyle w:val="a3"/>
        <w:spacing w:before="0" w:beforeAutospacing="0" w:after="0" w:afterAutospacing="0"/>
        <w:ind w:firstLine="709"/>
        <w:jc w:val="both"/>
      </w:pPr>
      <w:r w:rsidRPr="004317D3">
        <w:t xml:space="preserve">Так, в настоящее время </w:t>
      </w:r>
      <w:proofErr w:type="gramStart"/>
      <w:r w:rsidRPr="004317D3">
        <w:t>разработаны</w:t>
      </w:r>
      <w:proofErr w:type="gramEnd"/>
      <w:r w:rsidRPr="004317D3">
        <w:t xml:space="preserve"> и утверждены: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положение о порядке уведомления работодателя (главы администрации) о фактах обращения в целях склонения муниципального служащего </w:t>
      </w:r>
      <w:r>
        <w:rPr>
          <w:sz w:val="24"/>
          <w:szCs w:val="24"/>
        </w:rPr>
        <w:t xml:space="preserve">Местной </w:t>
      </w:r>
      <w:r w:rsidRPr="001750A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МО УРИЦК </w:t>
      </w:r>
      <w:r w:rsidRPr="001750AD">
        <w:rPr>
          <w:sz w:val="24"/>
          <w:szCs w:val="24"/>
        </w:rPr>
        <w:t>к совершению коррупционных правонарушений»;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</w:t>
      </w:r>
      <w:r w:rsidR="0045515D">
        <w:rPr>
          <w:sz w:val="24"/>
          <w:szCs w:val="24"/>
        </w:rPr>
        <w:t>кодекс этики</w:t>
      </w:r>
      <w:r w:rsidRPr="001750AD">
        <w:rPr>
          <w:sz w:val="24"/>
          <w:szCs w:val="24"/>
        </w:rPr>
        <w:t xml:space="preserve"> поведения муниципальных служащих;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lastRenderedPageBreak/>
        <w:t>- порядок проверки достоверности и полноты сведений, предоставляемых гражданином, претендующим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порядок размещения сведений о доходах, об имуществе и обязательствах имущественного характера муниципальных служащих </w:t>
      </w:r>
      <w:r>
        <w:rPr>
          <w:sz w:val="24"/>
          <w:szCs w:val="24"/>
        </w:rPr>
        <w:t xml:space="preserve">Местной </w:t>
      </w:r>
      <w:r w:rsidRPr="001750AD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>УРИЦК</w:t>
      </w:r>
      <w:r w:rsidRPr="001750AD">
        <w:rPr>
          <w:sz w:val="24"/>
          <w:szCs w:val="24"/>
        </w:rPr>
        <w:t xml:space="preserve"> на официальном сайте;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порядок уведомления муниципальными служащими МО </w:t>
      </w:r>
      <w:r>
        <w:rPr>
          <w:sz w:val="24"/>
          <w:szCs w:val="24"/>
        </w:rPr>
        <w:t>УРИЦК</w:t>
      </w:r>
      <w:r w:rsidRPr="001750AD">
        <w:rPr>
          <w:sz w:val="24"/>
          <w:szCs w:val="24"/>
        </w:rPr>
        <w:t xml:space="preserve"> представителя нанимателя (работодателя) о выполнении иной оплачиваемой работы;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перечень должностей муниципальной службы МО </w:t>
      </w:r>
      <w:r>
        <w:rPr>
          <w:sz w:val="24"/>
          <w:szCs w:val="24"/>
        </w:rPr>
        <w:t>УРИЦК</w:t>
      </w:r>
      <w:r w:rsidRPr="001750AD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 xml:space="preserve">- положение о порядке проведения антикоррупционной экспертизы нормативных правовых актов и проектов нормативных правовых актов </w:t>
      </w:r>
      <w:r>
        <w:rPr>
          <w:sz w:val="24"/>
          <w:szCs w:val="24"/>
        </w:rPr>
        <w:t xml:space="preserve">Местной </w:t>
      </w:r>
      <w:r w:rsidRPr="001750A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УРИЦК</w:t>
      </w:r>
    </w:p>
    <w:p w:rsidR="00AC617D" w:rsidRPr="001750AD" w:rsidRDefault="00AC617D" w:rsidP="00AC617D">
      <w:pPr>
        <w:ind w:firstLine="709"/>
        <w:jc w:val="both"/>
        <w:rPr>
          <w:sz w:val="24"/>
          <w:szCs w:val="24"/>
        </w:rPr>
      </w:pPr>
      <w:r w:rsidRPr="001750AD">
        <w:rPr>
          <w:sz w:val="24"/>
          <w:szCs w:val="24"/>
        </w:rPr>
        <w:t>- методика оценки эффективности внутренних систем выявления и профилактики коррупционных рисков;</w:t>
      </w:r>
    </w:p>
    <w:p w:rsidR="00AC617D" w:rsidRPr="00843E1A" w:rsidRDefault="00AC617D" w:rsidP="00AC617D">
      <w:pPr>
        <w:ind w:firstLine="708"/>
        <w:jc w:val="both"/>
        <w:rPr>
          <w:sz w:val="24"/>
          <w:szCs w:val="24"/>
        </w:rPr>
      </w:pPr>
      <w:r w:rsidRPr="00843E1A">
        <w:rPr>
          <w:sz w:val="24"/>
          <w:szCs w:val="24"/>
        </w:rPr>
        <w:t>Международные рейтинги показывают, что уровень коррупции в Российской Федерации недопустимо высок. 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существенно замедляет экономическое развитие.</w:t>
      </w:r>
    </w:p>
    <w:p w:rsidR="00AC617D" w:rsidRPr="00843E1A" w:rsidRDefault="00AC617D" w:rsidP="00AC617D">
      <w:pPr>
        <w:jc w:val="both"/>
        <w:rPr>
          <w:sz w:val="24"/>
          <w:szCs w:val="24"/>
        </w:rPr>
      </w:pPr>
      <w:r w:rsidRPr="00843E1A">
        <w:rPr>
          <w:sz w:val="24"/>
          <w:szCs w:val="24"/>
        </w:rPr>
        <w:t>В связи с этим разработка мер по противодействию коррупции, прежде всего направленных на значительное ограничение коррупции, устранение причин и условий, порождающих коррупцию, а также реализация таких мер становится настоятельной необходимостью.</w:t>
      </w:r>
    </w:p>
    <w:p w:rsidR="00AC617D" w:rsidRPr="00843E1A" w:rsidRDefault="00AC617D" w:rsidP="00AC617D">
      <w:pPr>
        <w:ind w:firstLine="708"/>
        <w:jc w:val="both"/>
        <w:rPr>
          <w:sz w:val="24"/>
          <w:szCs w:val="24"/>
        </w:rPr>
      </w:pPr>
      <w:r w:rsidRPr="00843E1A">
        <w:rPr>
          <w:sz w:val="24"/>
          <w:szCs w:val="24"/>
        </w:rPr>
        <w:t>Дальнейшее развитие система противодействия коррупции в Российской       Федерации получила после принятия Федерального закона Российской Федерации    от 25.12.2008 № 273-ФЗ «О противодействии коррупции», которым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</w:t>
      </w:r>
    </w:p>
    <w:p w:rsidR="00AC617D" w:rsidRPr="00843E1A" w:rsidRDefault="00AC617D" w:rsidP="00AC617D">
      <w:pPr>
        <w:ind w:firstLine="708"/>
        <w:jc w:val="both"/>
        <w:rPr>
          <w:sz w:val="24"/>
          <w:szCs w:val="24"/>
        </w:rPr>
      </w:pPr>
      <w:r w:rsidRPr="00843E1A">
        <w:rPr>
          <w:sz w:val="24"/>
          <w:szCs w:val="24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AC617D" w:rsidRPr="00843E1A" w:rsidRDefault="00AC617D" w:rsidP="00AC617D">
      <w:pPr>
        <w:jc w:val="both"/>
        <w:rPr>
          <w:sz w:val="24"/>
          <w:szCs w:val="24"/>
        </w:rPr>
      </w:pPr>
      <w:r w:rsidRPr="00843E1A">
        <w:rPr>
          <w:sz w:val="24"/>
          <w:szCs w:val="24"/>
        </w:rPr>
        <w:t>Во-первых, любая общественно-политическая программа должна быть прозрачной для общества.</w:t>
      </w:r>
    </w:p>
    <w:p w:rsidR="00AC617D" w:rsidRPr="00843E1A" w:rsidRDefault="00AC617D" w:rsidP="00AC617D">
      <w:pPr>
        <w:jc w:val="both"/>
        <w:rPr>
          <w:sz w:val="24"/>
          <w:szCs w:val="24"/>
        </w:rPr>
      </w:pPr>
      <w:r w:rsidRPr="00843E1A">
        <w:rPr>
          <w:sz w:val="24"/>
          <w:szCs w:val="24"/>
        </w:rPr>
        <w:t>Во-вторых, главной идеей противодействия является формирование нетерпимого отношения к проявлениям коррупции.</w:t>
      </w:r>
    </w:p>
    <w:p w:rsidR="00AC617D" w:rsidRPr="00843E1A" w:rsidRDefault="00AC617D" w:rsidP="00AC617D">
      <w:pPr>
        <w:jc w:val="both"/>
        <w:rPr>
          <w:sz w:val="24"/>
          <w:szCs w:val="24"/>
        </w:rPr>
      </w:pPr>
      <w:r w:rsidRPr="00843E1A">
        <w:rPr>
          <w:sz w:val="24"/>
          <w:szCs w:val="24"/>
        </w:rPr>
        <w:t>Физические лица, юридические лица и представители малого и среднего бизнеса,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AC617D" w:rsidRPr="00843E1A" w:rsidRDefault="00AC617D" w:rsidP="00AC617D">
      <w:pPr>
        <w:jc w:val="both"/>
        <w:rPr>
          <w:sz w:val="24"/>
          <w:szCs w:val="24"/>
        </w:rPr>
      </w:pPr>
      <w:r w:rsidRPr="00843E1A">
        <w:rPr>
          <w:sz w:val="24"/>
          <w:szCs w:val="24"/>
        </w:rPr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 общественной жизни.</w:t>
      </w:r>
    </w:p>
    <w:p w:rsidR="00AC617D" w:rsidRPr="00843E1A" w:rsidRDefault="00AC617D" w:rsidP="00AC617D">
      <w:pPr>
        <w:ind w:firstLine="709"/>
        <w:jc w:val="both"/>
        <w:rPr>
          <w:sz w:val="24"/>
          <w:szCs w:val="24"/>
        </w:rPr>
      </w:pPr>
      <w:r w:rsidRPr="00843E1A">
        <w:rPr>
          <w:sz w:val="24"/>
          <w:szCs w:val="24"/>
        </w:rPr>
        <w:t xml:space="preserve">С целью повышения эффективности и профилактической направленности антикоррупционной деятельности возникла необходимость разработки муниципальной программы по противодействию коррупции </w:t>
      </w:r>
    </w:p>
    <w:p w:rsidR="00AC617D" w:rsidRPr="00843E1A" w:rsidRDefault="00AC617D" w:rsidP="00AC617D">
      <w:pPr>
        <w:jc w:val="both"/>
        <w:outlineLvl w:val="1"/>
        <w:rPr>
          <w:b/>
          <w:bCs/>
          <w:sz w:val="36"/>
          <w:szCs w:val="36"/>
        </w:rPr>
      </w:pPr>
      <w:r w:rsidRPr="00843E1A">
        <w:rPr>
          <w:b/>
          <w:bCs/>
          <w:sz w:val="36"/>
          <w:szCs w:val="36"/>
        </w:rPr>
        <w:t> </w:t>
      </w: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Default="00AC617D" w:rsidP="00AC617D">
      <w:pPr>
        <w:jc w:val="both"/>
        <w:rPr>
          <w:sz w:val="24"/>
          <w:szCs w:val="24"/>
        </w:rPr>
      </w:pPr>
    </w:p>
    <w:p w:rsidR="00AC617D" w:rsidRPr="004342F7" w:rsidRDefault="00AC617D" w:rsidP="00AC617D">
      <w:pPr>
        <w:pStyle w:val="a4"/>
        <w:jc w:val="center"/>
        <w:rPr>
          <w:b/>
        </w:rPr>
      </w:pPr>
      <w:r w:rsidRPr="004342F7">
        <w:rPr>
          <w:b/>
        </w:rPr>
        <w:lastRenderedPageBreak/>
        <w:t>План мероприятий</w:t>
      </w:r>
    </w:p>
    <w:p w:rsidR="00CC40F2" w:rsidRDefault="00AC617D" w:rsidP="00AC617D">
      <w:pPr>
        <w:pStyle w:val="a4"/>
        <w:jc w:val="center"/>
        <w:rPr>
          <w:b/>
        </w:rPr>
      </w:pPr>
      <w:r w:rsidRPr="004342F7">
        <w:rPr>
          <w:b/>
        </w:rPr>
        <w:t xml:space="preserve">по противодействию коррупции во внутригородском </w:t>
      </w:r>
      <w:r>
        <w:rPr>
          <w:b/>
        </w:rPr>
        <w:t>М</w:t>
      </w:r>
      <w:r w:rsidRPr="004342F7">
        <w:rPr>
          <w:b/>
        </w:rPr>
        <w:t xml:space="preserve">униципальном образовании </w:t>
      </w:r>
    </w:p>
    <w:p w:rsidR="00AC617D" w:rsidRDefault="00AC617D" w:rsidP="00AC617D">
      <w:pPr>
        <w:pStyle w:val="a4"/>
        <w:jc w:val="center"/>
        <w:rPr>
          <w:b/>
        </w:rPr>
      </w:pPr>
      <w:r w:rsidRPr="004342F7">
        <w:rPr>
          <w:b/>
        </w:rPr>
        <w:t xml:space="preserve">Санкт-Петербурга Муниципального округа УРИЦК </w:t>
      </w:r>
      <w:r>
        <w:rPr>
          <w:b/>
        </w:rPr>
        <w:t xml:space="preserve"> на 20</w:t>
      </w:r>
      <w:r w:rsidR="00E0362E">
        <w:rPr>
          <w:b/>
        </w:rPr>
        <w:t>21</w:t>
      </w:r>
      <w:r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83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6"/>
        <w:gridCol w:w="5387"/>
        <w:gridCol w:w="107"/>
        <w:gridCol w:w="2126"/>
        <w:gridCol w:w="2586"/>
      </w:tblGrid>
      <w:tr w:rsidR="00AC617D" w:rsidTr="0086763A">
        <w:trPr>
          <w:cantSplit/>
          <w:trHeight w:val="817"/>
        </w:trPr>
        <w:tc>
          <w:tcPr>
            <w:tcW w:w="959" w:type="dxa"/>
            <w:vMerge w:val="restart"/>
          </w:tcPr>
          <w:p w:rsidR="00AC617D" w:rsidRDefault="00AC617D" w:rsidP="008676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63" w:type="dxa"/>
            <w:gridSpan w:val="2"/>
            <w:vMerge w:val="restart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33" w:type="dxa"/>
            <w:gridSpan w:val="2"/>
            <w:vMerge w:val="restart"/>
          </w:tcPr>
          <w:p w:rsidR="00AC617D" w:rsidRDefault="00AC617D" w:rsidP="0086763A">
            <w:pPr>
              <w:jc w:val="center"/>
              <w:rPr>
                <w:b/>
              </w:rPr>
            </w:pPr>
            <w:r w:rsidRPr="008E5BF4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86" w:type="dxa"/>
            <w:vMerge w:val="restart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 </w:t>
            </w: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AC617D" w:rsidTr="0086763A">
        <w:trPr>
          <w:cantSplit/>
          <w:trHeight w:val="419"/>
        </w:trPr>
        <w:tc>
          <w:tcPr>
            <w:tcW w:w="959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5563" w:type="dxa"/>
            <w:gridSpan w:val="2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gridSpan w:val="2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586" w:type="dxa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AC617D" w:rsidTr="0086763A">
        <w:trPr>
          <w:cantSplit/>
        </w:trPr>
        <w:tc>
          <w:tcPr>
            <w:tcW w:w="959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</w:rPr>
            </w:pPr>
            <w:r w:rsidRPr="004342F7">
              <w:rPr>
                <w:b/>
                <w:sz w:val="24"/>
              </w:rPr>
              <w:t>1.</w:t>
            </w:r>
          </w:p>
        </w:tc>
        <w:tc>
          <w:tcPr>
            <w:tcW w:w="10382" w:type="dxa"/>
            <w:gridSpan w:val="5"/>
          </w:tcPr>
          <w:p w:rsidR="00AC617D" w:rsidRPr="008913A3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8913A3">
              <w:rPr>
                <w:b/>
                <w:sz w:val="24"/>
              </w:rPr>
              <w:t>Организационные мероприятия</w:t>
            </w:r>
          </w:p>
        </w:tc>
      </w:tr>
      <w:tr w:rsidR="00AC617D" w:rsidTr="0086763A">
        <w:trPr>
          <w:cantSplit/>
        </w:trPr>
        <w:tc>
          <w:tcPr>
            <w:tcW w:w="959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1.1.</w:t>
            </w:r>
          </w:p>
        </w:tc>
        <w:tc>
          <w:tcPr>
            <w:tcW w:w="5563" w:type="dxa"/>
            <w:gridSpan w:val="2"/>
          </w:tcPr>
          <w:p w:rsidR="00AC617D" w:rsidRPr="008913A3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8913A3">
              <w:rPr>
                <w:bCs/>
                <w:sz w:val="24"/>
              </w:rPr>
              <w:t xml:space="preserve">Участие в заседаниях, посвященных вопросам реализации антикоррупционной политики, в методических совещаниях по вопросам реализации антикоррупционной политики, проводимых </w:t>
            </w:r>
            <w:r>
              <w:rPr>
                <w:bCs/>
                <w:sz w:val="24"/>
              </w:rPr>
              <w:t>А</w:t>
            </w:r>
            <w:r w:rsidRPr="008913A3">
              <w:rPr>
                <w:bCs/>
                <w:sz w:val="24"/>
              </w:rPr>
              <w:t>дминистрацией Красносельского района,  заседаниях коллегии администрации Красносельского района,  Комиссии по вопросам обеспечения правопорядка и профилактики правонарушений администрации Красносельского района Санкт-Петербурга</w:t>
            </w:r>
          </w:p>
        </w:tc>
        <w:tc>
          <w:tcPr>
            <w:tcW w:w="2233" w:type="dxa"/>
            <w:gridSpan w:val="2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AC617D" w:rsidRDefault="00AC617D" w:rsidP="00E0362E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586" w:type="dxa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Ромашкина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E0362E" w:rsidRDefault="00E0362E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Коробова Е.В.</w:t>
            </w:r>
          </w:p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AC617D" w:rsidTr="0086763A">
        <w:trPr>
          <w:cantSplit/>
        </w:trPr>
        <w:tc>
          <w:tcPr>
            <w:tcW w:w="959" w:type="dxa"/>
            <w:tcBorders>
              <w:bottom w:val="nil"/>
            </w:tcBorders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342F7">
              <w:rPr>
                <w:sz w:val="24"/>
              </w:rPr>
              <w:t xml:space="preserve">1.2. </w:t>
            </w:r>
          </w:p>
        </w:tc>
        <w:tc>
          <w:tcPr>
            <w:tcW w:w="5563" w:type="dxa"/>
            <w:gridSpan w:val="2"/>
            <w:vMerge w:val="restart"/>
          </w:tcPr>
          <w:p w:rsidR="00AC617D" w:rsidRPr="00974A01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  <w:highlight w:val="yellow"/>
              </w:rPr>
            </w:pPr>
            <w:r w:rsidRPr="00974A01">
              <w:rPr>
                <w:sz w:val="24"/>
              </w:rPr>
              <w:t xml:space="preserve">Размещение на Интернет-сайте  и СМИ документов, отражающих деятельность органов местного самоуправления </w:t>
            </w:r>
            <w:r>
              <w:rPr>
                <w:sz w:val="24"/>
              </w:rPr>
              <w:t>М</w:t>
            </w:r>
            <w:r w:rsidRPr="00974A01">
              <w:rPr>
                <w:sz w:val="24"/>
              </w:rPr>
              <w:t>униципального образования УРИЦК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</w:tcBorders>
          </w:tcPr>
          <w:p w:rsidR="00AC617D" w:rsidRDefault="00AC617D" w:rsidP="0086763A">
            <w:pPr>
              <w:pStyle w:val="a4"/>
              <w:jc w:val="center"/>
            </w:pPr>
          </w:p>
          <w:p w:rsidR="00AC617D" w:rsidRDefault="00AC617D" w:rsidP="0086763A">
            <w:pPr>
              <w:pStyle w:val="a4"/>
              <w:jc w:val="center"/>
            </w:pPr>
          </w:p>
          <w:p w:rsidR="00AC617D" w:rsidRPr="00974A01" w:rsidRDefault="00AC617D" w:rsidP="0086763A">
            <w:pPr>
              <w:pStyle w:val="a4"/>
              <w:jc w:val="center"/>
            </w:pPr>
            <w:r w:rsidRPr="00974A01">
              <w:t>постоянно</w:t>
            </w:r>
          </w:p>
          <w:p w:rsidR="00AC617D" w:rsidRPr="00974A01" w:rsidRDefault="00AC617D" w:rsidP="00E0362E">
            <w:pPr>
              <w:pStyle w:val="a4"/>
              <w:jc w:val="center"/>
              <w:rPr>
                <w:highlight w:val="yellow"/>
              </w:rPr>
            </w:pPr>
            <w:r>
              <w:t xml:space="preserve"> в 20</w:t>
            </w:r>
            <w:r w:rsidR="00E0362E">
              <w:t>21</w:t>
            </w:r>
            <w:r>
              <w:t xml:space="preserve"> </w:t>
            </w:r>
            <w:r w:rsidRPr="00974A01">
              <w:t>г</w:t>
            </w:r>
            <w:r>
              <w:t>.</w:t>
            </w:r>
          </w:p>
        </w:tc>
        <w:tc>
          <w:tcPr>
            <w:tcW w:w="2586" w:type="dxa"/>
            <w:vMerge w:val="restart"/>
          </w:tcPr>
          <w:p w:rsidR="00E0362E" w:rsidRDefault="00E0362E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C617D" w:rsidRDefault="00E0362E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AC617D" w:rsidRPr="00271DD6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Tr="0086763A">
        <w:trPr>
          <w:cantSplit/>
          <w:trHeight w:val="81"/>
        </w:trPr>
        <w:tc>
          <w:tcPr>
            <w:tcW w:w="959" w:type="dxa"/>
            <w:tcBorders>
              <w:top w:val="nil"/>
            </w:tcBorders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233" w:type="dxa"/>
            <w:gridSpan w:val="2"/>
            <w:vMerge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86" w:type="dxa"/>
            <w:vMerge/>
          </w:tcPr>
          <w:p w:rsidR="00AC617D" w:rsidRPr="00271DD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AC617D" w:rsidTr="0086763A">
        <w:trPr>
          <w:cantSplit/>
          <w:trHeight w:val="1011"/>
        </w:trPr>
        <w:tc>
          <w:tcPr>
            <w:tcW w:w="959" w:type="dxa"/>
          </w:tcPr>
          <w:p w:rsidR="00AC617D" w:rsidRPr="004342F7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342F7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342F7">
              <w:rPr>
                <w:sz w:val="24"/>
              </w:rPr>
              <w:t>.</w:t>
            </w:r>
          </w:p>
        </w:tc>
        <w:tc>
          <w:tcPr>
            <w:tcW w:w="5563" w:type="dxa"/>
            <w:gridSpan w:val="2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Осуществление 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 Местной администрацией МО УРИЦК Регламентов предоставления муниципальных услуг</w:t>
            </w:r>
          </w:p>
        </w:tc>
        <w:tc>
          <w:tcPr>
            <w:tcW w:w="2233" w:type="dxa"/>
            <w:gridSpan w:val="2"/>
          </w:tcPr>
          <w:p w:rsidR="00AC617D" w:rsidRPr="00710DB7" w:rsidRDefault="00AC617D" w:rsidP="0086763A">
            <w:pPr>
              <w:pStyle w:val="a4"/>
              <w:spacing w:after="100" w:afterAutospacing="1"/>
              <w:jc w:val="center"/>
            </w:pPr>
            <w:r w:rsidRPr="00710DB7">
              <w:t>постоянно</w:t>
            </w:r>
          </w:p>
          <w:p w:rsidR="00AC617D" w:rsidRPr="00FB63D9" w:rsidRDefault="00AC617D" w:rsidP="00E0362E">
            <w:pPr>
              <w:pStyle w:val="a4"/>
              <w:spacing w:after="100" w:afterAutospacing="1"/>
              <w:jc w:val="center"/>
            </w:pPr>
            <w:r>
              <w:t>20</w:t>
            </w:r>
            <w:r w:rsidR="00E0362E">
              <w:t>21</w:t>
            </w:r>
            <w:r>
              <w:t>г.</w:t>
            </w:r>
          </w:p>
        </w:tc>
        <w:tc>
          <w:tcPr>
            <w:tcW w:w="2586" w:type="dxa"/>
          </w:tcPr>
          <w:p w:rsidR="00AC617D" w:rsidRDefault="00AC617D" w:rsidP="0086763A"/>
          <w:p w:rsidR="00AC617D" w:rsidRPr="00271DD6" w:rsidRDefault="00AC617D" w:rsidP="0086763A">
            <w:pPr>
              <w:rPr>
                <w:sz w:val="24"/>
                <w:szCs w:val="24"/>
              </w:rPr>
            </w:pPr>
            <w:r w:rsidRPr="00271DD6">
              <w:rPr>
                <w:sz w:val="24"/>
                <w:szCs w:val="24"/>
              </w:rPr>
              <w:t>Коробова Е.В.</w:t>
            </w:r>
          </w:p>
          <w:p w:rsidR="00AC617D" w:rsidRPr="00EE6443" w:rsidRDefault="00AC617D" w:rsidP="0086763A"/>
        </w:tc>
      </w:tr>
      <w:tr w:rsidR="00AC617D" w:rsidTr="0086763A">
        <w:trPr>
          <w:cantSplit/>
          <w:trHeight w:val="412"/>
        </w:trPr>
        <w:tc>
          <w:tcPr>
            <w:tcW w:w="11341" w:type="dxa"/>
            <w:gridSpan w:val="6"/>
          </w:tcPr>
          <w:p w:rsidR="00AC617D" w:rsidRDefault="00AC617D" w:rsidP="0086763A">
            <w:pPr>
              <w:jc w:val="center"/>
            </w:pPr>
            <w:r w:rsidRPr="00710DB7">
              <w:rPr>
                <w:b/>
                <w:sz w:val="24"/>
              </w:rPr>
              <w:t>Противодействие коррупции при прохождении муниципальной службы</w:t>
            </w:r>
          </w:p>
        </w:tc>
      </w:tr>
      <w:tr w:rsidR="00AC617D" w:rsidTr="0086763A">
        <w:trPr>
          <w:cantSplit/>
          <w:trHeight w:val="1987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lastRenderedPageBreak/>
              <w:t>2.1.</w:t>
            </w:r>
          </w:p>
        </w:tc>
        <w:tc>
          <w:tcPr>
            <w:tcW w:w="5494" w:type="dxa"/>
            <w:gridSpan w:val="2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8B6F9E">
              <w:rPr>
                <w:sz w:val="24"/>
                <w:szCs w:val="24"/>
              </w:rPr>
              <w:t xml:space="preserve">Обеспечение представления муниципальными служащими, замещающими должности муниципальной службы в ОМСУ МО </w:t>
            </w:r>
            <w:r>
              <w:rPr>
                <w:sz w:val="24"/>
                <w:szCs w:val="24"/>
              </w:rPr>
              <w:t xml:space="preserve">УРИЦК </w:t>
            </w:r>
            <w:r w:rsidRPr="008B6F9E">
              <w:rPr>
                <w:sz w:val="24"/>
                <w:szCs w:val="24"/>
              </w:rPr>
              <w:t>(далее – муниципальные служащие)</w:t>
            </w:r>
            <w:r>
              <w:rPr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лиц, замещающих муниципальные должности в Муниципальном Совете МО УРИЦК, сведений </w:t>
            </w:r>
            <w:r w:rsidRPr="008B6F9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расходах, </w:t>
            </w:r>
            <w:r w:rsidRPr="008B6F9E">
              <w:rPr>
                <w:sz w:val="24"/>
                <w:szCs w:val="24"/>
              </w:rPr>
              <w:t>доходах, имуществе и обязательствах имущественного характера в соответствии с законодательством и муниципальными правовыми актами.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E0362E">
            <w:pPr>
              <w:pStyle w:val="a4"/>
              <w:jc w:val="center"/>
              <w:rPr>
                <w:highlight w:val="yellow"/>
              </w:rPr>
            </w:pPr>
            <w:r>
              <w:t>апрель 20</w:t>
            </w:r>
            <w:r w:rsidR="00E0362E">
              <w:t>21</w:t>
            </w:r>
            <w:r>
              <w:t xml:space="preserve"> г.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C617D" w:rsidRPr="006437DC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Tr="0086763A">
        <w:trPr>
          <w:cantSplit/>
          <w:trHeight w:val="1689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AC617D" w:rsidRPr="004B4FE6" w:rsidRDefault="00AC617D" w:rsidP="0086763A">
            <w:pPr>
              <w:pStyle w:val="a4"/>
            </w:pPr>
            <w:r w:rsidRPr="004B4FE6">
              <w:t xml:space="preserve">Организация размещения сведений о </w:t>
            </w:r>
            <w:r>
              <w:t xml:space="preserve">расходах, </w:t>
            </w:r>
            <w:r w:rsidRPr="004B4FE6">
              <w:t>доходах, имуществе и обязательствах имущественного характера муниципальных служащих и членов их семей</w:t>
            </w:r>
            <w:r>
              <w:t xml:space="preserve">, </w:t>
            </w:r>
            <w:r w:rsidRPr="008F5015">
              <w:rPr>
                <w:color w:val="FF0000"/>
              </w:rPr>
              <w:t xml:space="preserve"> </w:t>
            </w:r>
            <w:r w:rsidRPr="006437DC">
              <w:t xml:space="preserve">и лиц, замещающих муниципальные должности в Муниципальном Совете МО УРИЦК, и членов их семей </w:t>
            </w:r>
            <w:r w:rsidRPr="004B4FE6">
              <w:t>на официальном сайте МО в соответствии с законодательством и муниципальными правовыми актами.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E0362E">
            <w:pPr>
              <w:pStyle w:val="a4"/>
              <w:jc w:val="center"/>
              <w:rPr>
                <w:highlight w:val="yellow"/>
              </w:rPr>
            </w:pPr>
            <w:r>
              <w:t>Май 20</w:t>
            </w:r>
            <w:r w:rsidR="00E0362E">
              <w:t>21</w:t>
            </w:r>
            <w:r>
              <w:t xml:space="preserve"> г</w:t>
            </w:r>
            <w:r w:rsidRPr="004B4FE6">
              <w:t>.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Федорова Т.С.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Орешко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1685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</w:t>
            </w:r>
            <w:r w:rsidRPr="008F5015">
              <w:rPr>
                <w:color w:val="FF0000"/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лицами, замещающими </w:t>
            </w:r>
            <w:r w:rsidRPr="006437DC">
              <w:rPr>
                <w:sz w:val="24"/>
              </w:rPr>
              <w:t>муниципальные</w:t>
            </w:r>
            <w:r w:rsidRPr="006437DC">
              <w:t xml:space="preserve"> </w:t>
            </w:r>
            <w:r w:rsidRPr="006437DC">
              <w:rPr>
                <w:sz w:val="24"/>
                <w:szCs w:val="24"/>
              </w:rPr>
              <w:t>должности в Муниципальном Совете МО УРИЦК</w:t>
            </w:r>
            <w:r w:rsidRPr="004B4FE6">
              <w:rPr>
                <w:sz w:val="24"/>
                <w:szCs w:val="24"/>
              </w:rPr>
              <w:t xml:space="preserve">, и соблюдения муниципальными служащими </w:t>
            </w:r>
            <w:r w:rsidRPr="008F5015">
              <w:rPr>
                <w:color w:val="FF0000"/>
                <w:sz w:val="24"/>
                <w:szCs w:val="24"/>
              </w:rPr>
              <w:t xml:space="preserve"> </w:t>
            </w:r>
            <w:r w:rsidRPr="006437DC">
              <w:rPr>
                <w:sz w:val="24"/>
                <w:szCs w:val="24"/>
              </w:rPr>
              <w:t xml:space="preserve">и лицами, замещающими </w:t>
            </w:r>
            <w:r w:rsidRPr="006437DC">
              <w:rPr>
                <w:sz w:val="24"/>
              </w:rPr>
              <w:t>муниципальные</w:t>
            </w:r>
            <w:r w:rsidRPr="006437DC">
              <w:t xml:space="preserve"> </w:t>
            </w:r>
            <w:r w:rsidRPr="006437DC">
              <w:rPr>
                <w:sz w:val="24"/>
                <w:szCs w:val="24"/>
              </w:rPr>
              <w:t xml:space="preserve">должности в Муниципальном Совете МО УРИЦК, </w:t>
            </w:r>
            <w:r w:rsidRPr="004B4FE6">
              <w:rPr>
                <w:sz w:val="24"/>
                <w:szCs w:val="24"/>
              </w:rPr>
              <w:t>требований к служебному поведению в соответствии с законодательством и муниципальными правовыми актами.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  <w:r w:rsidRPr="004B4FE6">
              <w:t>по</w:t>
            </w:r>
          </w:p>
          <w:p w:rsidR="00AC617D" w:rsidRPr="004B4FE6" w:rsidRDefault="00AC617D" w:rsidP="0086763A">
            <w:pPr>
              <w:pStyle w:val="a4"/>
              <w:jc w:val="center"/>
              <w:rPr>
                <w:highlight w:val="yellow"/>
              </w:rPr>
            </w:pPr>
            <w:r w:rsidRPr="004B4FE6">
              <w:t>необходимости</w:t>
            </w:r>
            <w:r>
              <w:t xml:space="preserve"> </w:t>
            </w:r>
            <w:r w:rsidRPr="004B4FE6">
              <w:t>в течение года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r w:rsidRPr="004B4FE6">
              <w:rPr>
                <w:sz w:val="24"/>
              </w:rPr>
              <w:t>Федорова Т.С.</w:t>
            </w: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Орешко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1979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4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Подготовка и направление в   администрацию Красносельского района  </w:t>
            </w:r>
            <w:r>
              <w:rPr>
                <w:sz w:val="24"/>
                <w:szCs w:val="24"/>
              </w:rPr>
              <w:t>(АР)</w:t>
            </w:r>
            <w:r w:rsidRPr="004B4FE6">
              <w:rPr>
                <w:sz w:val="24"/>
                <w:szCs w:val="24"/>
              </w:rPr>
              <w:t xml:space="preserve"> информации о результатах деятельности комиссии  ОМСУ МО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 xml:space="preserve"> и комиссии по антикоррупционной деятельности</w:t>
            </w:r>
          </w:p>
        </w:tc>
        <w:tc>
          <w:tcPr>
            <w:tcW w:w="2126" w:type="dxa"/>
            <w:vAlign w:val="center"/>
          </w:tcPr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1 раз</w:t>
            </w:r>
          </w:p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полугодие</w:t>
            </w:r>
          </w:p>
        </w:tc>
        <w:tc>
          <w:tcPr>
            <w:tcW w:w="2586" w:type="dxa"/>
            <w:vAlign w:val="center"/>
          </w:tcPr>
          <w:p w:rsidR="00AC617D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комиссии по урегулированию конфликта интересов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4B4FE6">
              <w:rPr>
                <w:sz w:val="24"/>
                <w:szCs w:val="24"/>
              </w:rPr>
              <w:t xml:space="preserve"> </w:t>
            </w:r>
            <w:proofErr w:type="gramEnd"/>
            <w:r w:rsidRPr="004B4FE6">
              <w:rPr>
                <w:sz w:val="24"/>
                <w:szCs w:val="24"/>
              </w:rPr>
              <w:t>КУКИ</w:t>
            </w:r>
            <w:r>
              <w:rPr>
                <w:sz w:val="24"/>
                <w:szCs w:val="24"/>
              </w:rPr>
              <w:t>)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противодействию коррупции (КПК)</w:t>
            </w:r>
          </w:p>
        </w:tc>
      </w:tr>
      <w:tr w:rsidR="00AC617D" w:rsidTr="0086763A">
        <w:trPr>
          <w:cantSplit/>
          <w:trHeight w:val="1429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 xml:space="preserve">Прием сообщений о фактах коррупции, иных противоправных действиях; о фактах несоблюдения муниципальными служащими запретов и ограничений, установленных на муниципальной службе.  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  <w:r w:rsidRPr="004B4FE6">
              <w:t>по</w:t>
            </w:r>
          </w:p>
          <w:p w:rsidR="00AC617D" w:rsidRPr="004B4FE6" w:rsidRDefault="00AC617D" w:rsidP="0086763A">
            <w:pPr>
              <w:pStyle w:val="a4"/>
              <w:jc w:val="center"/>
              <w:rPr>
                <w:highlight w:val="yellow"/>
              </w:rPr>
            </w:pPr>
            <w:r w:rsidRPr="004B4FE6">
              <w:t>необходимости</w:t>
            </w:r>
            <w:r>
              <w:t xml:space="preserve"> </w:t>
            </w:r>
            <w:r w:rsidRPr="004B4FE6">
              <w:t>в течение года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Нуждина</w:t>
            </w:r>
            <w:proofErr w:type="spellEnd"/>
            <w:r>
              <w:rPr>
                <w:sz w:val="24"/>
              </w:rPr>
              <w:t xml:space="preserve"> Т.А</w:t>
            </w: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 w:rsidRPr="004B4FE6">
              <w:rPr>
                <w:sz w:val="24"/>
              </w:rPr>
              <w:t>Орешко</w:t>
            </w:r>
            <w:proofErr w:type="spellEnd"/>
            <w:r w:rsidRPr="004B4FE6">
              <w:rPr>
                <w:sz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2123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AC617D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Проведение обучающих мероприятий для лиц, поступающих на муниципальную службу,   муниципальных служащих по вопросам применения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  <w:p w:rsidR="00AC617D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4FE6">
              <w:rPr>
                <w:sz w:val="24"/>
                <w:szCs w:val="24"/>
              </w:rPr>
              <w:t xml:space="preserve">ри заключении трудового договора для новых сотрудников. 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Для МС по мере изменения в законодательства</w:t>
            </w:r>
          </w:p>
        </w:tc>
        <w:tc>
          <w:tcPr>
            <w:tcW w:w="2586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МА,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86763A">
        <w:trPr>
          <w:cantSplit/>
          <w:trHeight w:val="1896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7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1 раз в неделю и по необходимости в течение года</w:t>
            </w:r>
          </w:p>
        </w:tc>
        <w:tc>
          <w:tcPr>
            <w:tcW w:w="2586" w:type="dxa"/>
            <w:vAlign w:val="center"/>
          </w:tcPr>
          <w:p w:rsidR="00AC617D" w:rsidRPr="006437DC" w:rsidRDefault="00AC617D" w:rsidP="0086763A">
            <w:pPr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Глава МО,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Глава МА,</w:t>
            </w:r>
          </w:p>
          <w:p w:rsidR="00AC617D" w:rsidRDefault="00AC617D" w:rsidP="0086763A">
            <w:pPr>
              <w:rPr>
                <w:sz w:val="24"/>
                <w:szCs w:val="24"/>
              </w:rPr>
            </w:pPr>
            <w:r w:rsidRPr="00954D94">
              <w:rPr>
                <w:sz w:val="24"/>
                <w:szCs w:val="24"/>
              </w:rPr>
              <w:t xml:space="preserve">Председатель комиссии по противодействию коррупции (КПК) 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86763A">
        <w:trPr>
          <w:cantSplit/>
          <w:trHeight w:val="1630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</w:t>
            </w:r>
            <w:r>
              <w:rPr>
                <w:sz w:val="24"/>
              </w:rPr>
              <w:t>8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4"/>
              </w:rPr>
            </w:pPr>
            <w:r w:rsidRPr="004B4FE6">
              <w:rPr>
                <w:bCs/>
                <w:sz w:val="24"/>
              </w:rPr>
              <w:t xml:space="preserve">Участие в </w:t>
            </w:r>
            <w:r w:rsidRPr="004B4FE6">
              <w:rPr>
                <w:rFonts w:hint="eastAsia"/>
                <w:bCs/>
                <w:sz w:val="24"/>
              </w:rPr>
              <w:t xml:space="preserve">проведении обучающих семинаров по проблемам коррупции, этике государственной </w:t>
            </w:r>
            <w:r w:rsidRPr="004B4FE6">
              <w:rPr>
                <w:bCs/>
                <w:sz w:val="24"/>
              </w:rPr>
              <w:t xml:space="preserve">гражданской и муниципальной </w:t>
            </w:r>
            <w:r w:rsidRPr="004B4FE6">
              <w:rPr>
                <w:rFonts w:hint="eastAsia"/>
                <w:bCs/>
                <w:sz w:val="24"/>
              </w:rPr>
              <w:t>службы и предотвращению возникновения конфликта интересов для государственных и муниципальных служащих</w:t>
            </w:r>
            <w:r w:rsidRPr="004B4FE6">
              <w:rPr>
                <w:bCs/>
                <w:sz w:val="24"/>
              </w:rPr>
              <w:t>.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по мере проведения</w:t>
            </w:r>
          </w:p>
          <w:p w:rsidR="00AC617D" w:rsidRPr="004B4FE6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 xml:space="preserve">в </w:t>
            </w: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21</w:t>
            </w:r>
            <w:r w:rsidRPr="004B4FE6">
              <w:rPr>
                <w:sz w:val="24"/>
              </w:rPr>
              <w:t>.г.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Муниципальные служащие муниципального округа УРИЦК </w:t>
            </w:r>
          </w:p>
        </w:tc>
      </w:tr>
      <w:tr w:rsidR="00AC617D" w:rsidTr="0086763A">
        <w:trPr>
          <w:cantSplit/>
          <w:trHeight w:val="850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9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работы. </w:t>
            </w:r>
          </w:p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В течение</w:t>
            </w:r>
          </w:p>
          <w:p w:rsidR="00AC617D" w:rsidRPr="004B4FE6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</w:t>
            </w:r>
            <w:r w:rsidR="00E0362E">
              <w:rPr>
                <w:sz w:val="24"/>
              </w:rPr>
              <w:t>21</w:t>
            </w:r>
            <w:r w:rsidRPr="004B4FE6">
              <w:rPr>
                <w:sz w:val="24"/>
              </w:rPr>
              <w:t xml:space="preserve"> годов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ind w:firstLine="2"/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Орешко</w:t>
            </w:r>
            <w:proofErr w:type="spellEnd"/>
            <w:r w:rsidRPr="004B4FE6"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1608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2.1</w:t>
            </w:r>
            <w:r>
              <w:rPr>
                <w:sz w:val="24"/>
              </w:rPr>
              <w:t>0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  <w:p w:rsidR="00AC617D" w:rsidRPr="004B4FE6" w:rsidRDefault="00AC617D" w:rsidP="0086763A">
            <w:pPr>
              <w:ind w:firstLine="34"/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течение</w:t>
            </w:r>
          </w:p>
          <w:p w:rsidR="00AC617D" w:rsidRPr="004B4FE6" w:rsidRDefault="00E0362E" w:rsidP="0086763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</w:t>
            </w:r>
            <w:r w:rsidR="00AC617D" w:rsidRPr="004B4FE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ind w:firstLine="2"/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Орешко</w:t>
            </w:r>
            <w:proofErr w:type="spellEnd"/>
            <w:r w:rsidRPr="004B4FE6"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127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 w:rsidRPr="004B4FE6">
              <w:rPr>
                <w:sz w:val="24"/>
              </w:rPr>
              <w:t>2.1</w:t>
            </w:r>
            <w:r>
              <w:rPr>
                <w:sz w:val="24"/>
              </w:rPr>
              <w:t>1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4FE6">
              <w:rPr>
                <w:color w:val="000000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0"/>
                <w:tab w:val="center" w:pos="104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По  мере</w:t>
            </w:r>
          </w:p>
          <w:p w:rsidR="00AC617D" w:rsidRPr="004B4FE6" w:rsidRDefault="00AC617D" w:rsidP="0086763A">
            <w:pPr>
              <w:pStyle w:val="2"/>
              <w:tabs>
                <w:tab w:val="num" w:pos="34"/>
                <w:tab w:val="center" w:pos="104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необходимости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6A1C28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Pr="004B4FE6" w:rsidRDefault="00AC617D" w:rsidP="0086763A">
            <w:pPr>
              <w:ind w:firstLine="2"/>
              <w:rPr>
                <w:sz w:val="24"/>
                <w:szCs w:val="24"/>
              </w:rPr>
            </w:pPr>
          </w:p>
        </w:tc>
      </w:tr>
      <w:tr w:rsidR="00AC617D" w:rsidTr="0086763A">
        <w:trPr>
          <w:cantSplit/>
          <w:trHeight w:val="127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2.12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5494" w:type="dxa"/>
            <w:gridSpan w:val="2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B4FE6">
              <w:rPr>
                <w:color w:val="000000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                  </w:t>
            </w:r>
          </w:p>
        </w:tc>
        <w:tc>
          <w:tcPr>
            <w:tcW w:w="212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  <w:p w:rsidR="00AC617D" w:rsidRPr="004B4FE6" w:rsidRDefault="00AC617D" w:rsidP="0086763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В течение</w:t>
            </w:r>
          </w:p>
          <w:p w:rsidR="00AC617D" w:rsidRPr="004B4FE6" w:rsidRDefault="00AC617D" w:rsidP="00E036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E0362E">
              <w:rPr>
                <w:sz w:val="24"/>
                <w:szCs w:val="24"/>
              </w:rPr>
              <w:t>21</w:t>
            </w:r>
            <w:r w:rsidRPr="004B4FE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6A1C28" w:rsidP="006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Т.С.</w:t>
            </w:r>
          </w:p>
          <w:p w:rsidR="00AC617D" w:rsidRPr="004B4FE6" w:rsidRDefault="00AC617D" w:rsidP="0086763A">
            <w:pPr>
              <w:tabs>
                <w:tab w:val="left" w:pos="2"/>
                <w:tab w:val="center" w:pos="1293"/>
              </w:tabs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ab/>
            </w:r>
            <w:proofErr w:type="spellStart"/>
            <w:r w:rsidRPr="004B4FE6">
              <w:rPr>
                <w:sz w:val="24"/>
                <w:szCs w:val="24"/>
              </w:rPr>
              <w:t>Орешко</w:t>
            </w:r>
            <w:proofErr w:type="spellEnd"/>
            <w:r w:rsidRPr="004B4FE6">
              <w:rPr>
                <w:sz w:val="24"/>
                <w:szCs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B4FE6">
              <w:rPr>
                <w:b/>
                <w:sz w:val="24"/>
              </w:rPr>
              <w:t>.</w:t>
            </w:r>
          </w:p>
        </w:tc>
        <w:tc>
          <w:tcPr>
            <w:tcW w:w="10206" w:type="dxa"/>
            <w:gridSpan w:val="4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4B4FE6">
              <w:rPr>
                <w:b/>
                <w:sz w:val="24"/>
              </w:rPr>
              <w:t>Антикоррупционная экспертиза нормативных правовых актов и их проектов.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.1.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  <w:r w:rsidRPr="004B4FE6">
              <w:t>постоянно</w:t>
            </w: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Нуждина</w:t>
            </w:r>
            <w:proofErr w:type="spellEnd"/>
            <w:r w:rsidRPr="004B4FE6">
              <w:rPr>
                <w:sz w:val="24"/>
                <w:szCs w:val="24"/>
              </w:rPr>
              <w:t xml:space="preserve"> Т.А.</w:t>
            </w:r>
          </w:p>
          <w:p w:rsidR="00AC617D" w:rsidRPr="006437DC" w:rsidRDefault="00AC617D" w:rsidP="0086763A">
            <w:pPr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Tr="0086763A">
        <w:trPr>
          <w:cantSplit/>
          <w:trHeight w:val="9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3</w:t>
            </w:r>
            <w:r w:rsidRPr="004B4FE6">
              <w:rPr>
                <w:sz w:val="24"/>
              </w:rPr>
              <w:t>.2.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и проектов </w:t>
            </w:r>
            <w:r w:rsidRPr="004B4FE6"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</w:p>
          <w:p w:rsidR="00AC617D" w:rsidRPr="004B4FE6" w:rsidRDefault="00AC617D" w:rsidP="0086763A">
            <w:pPr>
              <w:pStyle w:val="a4"/>
              <w:jc w:val="center"/>
            </w:pPr>
            <w:r w:rsidRPr="004B4FE6">
              <w:t>постоянно</w:t>
            </w: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  <w:p w:rsidR="00AC617D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4B4FE6">
              <w:rPr>
                <w:sz w:val="24"/>
                <w:szCs w:val="24"/>
              </w:rPr>
              <w:t>Нуждина</w:t>
            </w:r>
            <w:proofErr w:type="spellEnd"/>
            <w:r w:rsidRPr="004B4FE6">
              <w:rPr>
                <w:sz w:val="24"/>
                <w:szCs w:val="24"/>
              </w:rPr>
              <w:t xml:space="preserve"> Т. А.</w:t>
            </w:r>
          </w:p>
          <w:p w:rsidR="00CC40F2" w:rsidRPr="004B4FE6" w:rsidRDefault="00CC40F2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О.А.</w:t>
            </w:r>
          </w:p>
          <w:p w:rsidR="00AC617D" w:rsidRPr="006437DC" w:rsidRDefault="00AC617D" w:rsidP="0086763A">
            <w:pPr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</w:tc>
      </w:tr>
      <w:tr w:rsidR="00AC617D" w:rsidTr="0086763A">
        <w:trPr>
          <w:cantSplit/>
          <w:trHeight w:val="1060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3.</w:t>
            </w:r>
            <w:r w:rsidRPr="004B4FE6">
              <w:rPr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При издании</w:t>
            </w:r>
          </w:p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соответствующего НПА</w:t>
            </w:r>
          </w:p>
        </w:tc>
        <w:tc>
          <w:tcPr>
            <w:tcW w:w="2586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Глава МО, МА, 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B4FE6">
              <w:rPr>
                <w:sz w:val="24"/>
              </w:rPr>
              <w:t>.4.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4B4FE6">
              <w:rPr>
                <w:sz w:val="24"/>
                <w:szCs w:val="24"/>
              </w:rPr>
              <w:t>практики</w:t>
            </w:r>
            <w:proofErr w:type="gramEnd"/>
            <w:r w:rsidRPr="004B4FE6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ОМСУ и их должностных лиц ц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33" w:type="dxa"/>
            <w:gridSpan w:val="2"/>
            <w:vAlign w:val="center"/>
          </w:tcPr>
          <w:p w:rsidR="00AC617D" w:rsidRPr="004B4FE6" w:rsidRDefault="00AC617D" w:rsidP="0086763A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86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 xml:space="preserve">Глава МО, МА, </w:t>
            </w:r>
          </w:p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Председатель КУКИ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0F7999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F7999">
              <w:rPr>
                <w:sz w:val="24"/>
              </w:rPr>
              <w:t xml:space="preserve">.5 </w:t>
            </w:r>
          </w:p>
        </w:tc>
        <w:tc>
          <w:tcPr>
            <w:tcW w:w="5387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муниципальных нормативных правовых актов в прокуратуру района Санкт-Петербурга для проведения антикоррупционной экспертизы в соответствии с действующим законодательством.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E036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E036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E0362E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586" w:type="dxa"/>
          </w:tcPr>
          <w:p w:rsidR="00AC617D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  <w:p w:rsidR="00AC617D" w:rsidRPr="004B4FE6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B85DBA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DBA">
              <w:rPr>
                <w:sz w:val="24"/>
              </w:rPr>
              <w:t xml:space="preserve">.6. </w:t>
            </w:r>
          </w:p>
        </w:tc>
        <w:tc>
          <w:tcPr>
            <w:tcW w:w="5387" w:type="dxa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8676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постоянно</w:t>
            </w:r>
          </w:p>
        </w:tc>
        <w:tc>
          <w:tcPr>
            <w:tcW w:w="2586" w:type="dxa"/>
          </w:tcPr>
          <w:p w:rsidR="00AC617D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C617D" w:rsidRPr="004B4FE6" w:rsidRDefault="00AC617D" w:rsidP="0086763A">
            <w:pPr>
              <w:tabs>
                <w:tab w:val="center" w:pos="1297"/>
              </w:tabs>
              <w:rPr>
                <w:sz w:val="24"/>
                <w:szCs w:val="24"/>
              </w:rPr>
            </w:pPr>
            <w:r w:rsidRPr="006437DC">
              <w:rPr>
                <w:sz w:val="24"/>
                <w:szCs w:val="24"/>
              </w:rPr>
              <w:t>Вильнер И.А.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4</w:t>
            </w:r>
            <w:r w:rsidRPr="004B4FE6">
              <w:rPr>
                <w:b/>
                <w:sz w:val="24"/>
              </w:rPr>
              <w:t>.</w:t>
            </w:r>
          </w:p>
        </w:tc>
        <w:tc>
          <w:tcPr>
            <w:tcW w:w="10206" w:type="dxa"/>
            <w:gridSpan w:val="4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sz w:val="24"/>
                <w:highlight w:val="yellow"/>
              </w:rPr>
            </w:pPr>
            <w:r w:rsidRPr="004B4FE6">
              <w:rPr>
                <w:b/>
                <w:bCs/>
                <w:sz w:val="24"/>
              </w:rPr>
              <w:t>Антикоррупционный мониторинг в Санкт-Петербурге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4</w:t>
            </w:r>
            <w:r w:rsidRPr="004B4FE6">
              <w:rPr>
                <w:sz w:val="24"/>
              </w:rPr>
              <w:t>.1.</w:t>
            </w:r>
          </w:p>
        </w:tc>
        <w:tc>
          <w:tcPr>
            <w:tcW w:w="5387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4"/>
                <w:highlight w:val="yellow"/>
              </w:rPr>
            </w:pPr>
            <w:r w:rsidRPr="004B4FE6">
              <w:rPr>
                <w:sz w:val="24"/>
              </w:rPr>
              <w:t>Осуществление информационного взаимодействия между органами местного самоуправления МО УРИЦК и администрацией Красносельского района  в рамках осуществления мониторинга реализации антикоррупционной политики в ОМСУ.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 xml:space="preserve">1 раз в полгода </w:t>
            </w:r>
          </w:p>
          <w:p w:rsidR="00AC617D" w:rsidRPr="004B4FE6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>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Pr="004B4FE6">
              <w:rPr>
                <w:sz w:val="24"/>
              </w:rPr>
              <w:t>г.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 w:rsidRPr="004B4FE6">
              <w:rPr>
                <w:sz w:val="24"/>
              </w:rPr>
              <w:t>Орешко</w:t>
            </w:r>
            <w:proofErr w:type="spellEnd"/>
            <w:r w:rsidRPr="004B4FE6">
              <w:rPr>
                <w:sz w:val="24"/>
              </w:rPr>
              <w:t xml:space="preserve"> Л.А.</w:t>
            </w:r>
          </w:p>
        </w:tc>
      </w:tr>
      <w:tr w:rsidR="00AC617D" w:rsidTr="0086763A">
        <w:trPr>
          <w:cantSplit/>
          <w:trHeight w:val="1257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  <w:r w:rsidRPr="007113B5">
              <w:rPr>
                <w:sz w:val="24"/>
              </w:rPr>
              <w:t>.2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(далее-мониторинг) в соответствии с законодательством Санкт-Петербурга</w:t>
            </w:r>
          </w:p>
        </w:tc>
        <w:tc>
          <w:tcPr>
            <w:tcW w:w="2233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 xml:space="preserve">1 раз в полгода </w:t>
            </w:r>
          </w:p>
          <w:p w:rsidR="00AC617D" w:rsidRPr="004B4FE6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4B4FE6">
              <w:rPr>
                <w:sz w:val="24"/>
              </w:rPr>
              <w:t>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Pr="004B4FE6">
              <w:rPr>
                <w:sz w:val="24"/>
              </w:rPr>
              <w:t>г.</w:t>
            </w:r>
          </w:p>
        </w:tc>
        <w:tc>
          <w:tcPr>
            <w:tcW w:w="2586" w:type="dxa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C617D" w:rsidTr="0086763A">
        <w:trPr>
          <w:cantSplit/>
          <w:trHeight w:val="681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  <w:r w:rsidRPr="007113B5">
              <w:rPr>
                <w:sz w:val="24"/>
              </w:rPr>
              <w:t>.3.</w:t>
            </w:r>
          </w:p>
        </w:tc>
        <w:tc>
          <w:tcPr>
            <w:tcW w:w="5387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r w:rsidRPr="00C67778">
              <w:rPr>
                <w:sz w:val="24"/>
                <w:szCs w:val="24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2233" w:type="dxa"/>
            <w:gridSpan w:val="2"/>
            <w:vAlign w:val="center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4B4FE6">
              <w:rPr>
                <w:sz w:val="24"/>
              </w:rPr>
              <w:t xml:space="preserve">1 раз в полгода </w:t>
            </w:r>
          </w:p>
          <w:p w:rsidR="00AC617D" w:rsidRPr="004B4FE6" w:rsidRDefault="00AC617D" w:rsidP="00E0362E">
            <w:pPr>
              <w:jc w:val="center"/>
              <w:rPr>
                <w:sz w:val="24"/>
                <w:szCs w:val="24"/>
              </w:rPr>
            </w:pPr>
            <w:r w:rsidRPr="004B4FE6">
              <w:rPr>
                <w:sz w:val="24"/>
                <w:szCs w:val="24"/>
              </w:rPr>
              <w:t>20</w:t>
            </w:r>
            <w:r w:rsidR="00E0362E">
              <w:rPr>
                <w:sz w:val="24"/>
                <w:szCs w:val="24"/>
              </w:rPr>
              <w:t>21</w:t>
            </w:r>
            <w:r>
              <w:rPr>
                <w:sz w:val="24"/>
              </w:rPr>
              <w:t xml:space="preserve"> </w:t>
            </w:r>
            <w:r w:rsidRPr="004B4FE6">
              <w:rPr>
                <w:sz w:val="24"/>
                <w:szCs w:val="24"/>
              </w:rPr>
              <w:t>г.</w:t>
            </w:r>
          </w:p>
        </w:tc>
        <w:tc>
          <w:tcPr>
            <w:tcW w:w="2586" w:type="dxa"/>
            <w:vAlign w:val="center"/>
          </w:tcPr>
          <w:p w:rsidR="00AC617D" w:rsidRPr="004B4FE6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C617D" w:rsidTr="0086763A">
        <w:trPr>
          <w:cantSplit/>
          <w:trHeight w:val="647"/>
        </w:trPr>
        <w:tc>
          <w:tcPr>
            <w:tcW w:w="1135" w:type="dxa"/>
            <w:gridSpan w:val="2"/>
          </w:tcPr>
          <w:p w:rsidR="00AC617D" w:rsidRPr="004B4FE6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B4FE6">
              <w:rPr>
                <w:sz w:val="24"/>
              </w:rPr>
              <w:t>.</w:t>
            </w:r>
          </w:p>
        </w:tc>
        <w:tc>
          <w:tcPr>
            <w:tcW w:w="10206" w:type="dxa"/>
            <w:gridSpan w:val="4"/>
            <w:vAlign w:val="center"/>
          </w:tcPr>
          <w:p w:rsidR="00AC617D" w:rsidRPr="004B4FE6" w:rsidRDefault="00AC617D" w:rsidP="0086763A">
            <w:pPr>
              <w:jc w:val="center"/>
              <w:rPr>
                <w:b/>
                <w:bCs/>
                <w:sz w:val="24"/>
                <w:szCs w:val="24"/>
              </w:rPr>
            </w:pPr>
            <w:r w:rsidRPr="004B4FE6">
              <w:rPr>
                <w:b/>
                <w:bCs/>
                <w:sz w:val="24"/>
                <w:szCs w:val="24"/>
              </w:rPr>
              <w:t>Привлечение граждан и институтов гражданского общества к реализации антикоррупционной политики в  Санкт-Петербурге,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AC617D" w:rsidRPr="007B20BB" w:rsidTr="0086763A">
        <w:trPr>
          <w:cantSplit/>
          <w:trHeight w:val="2126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  <w:r w:rsidRPr="007B20BB">
              <w:rPr>
                <w:sz w:val="24"/>
              </w:rPr>
              <w:t>.1.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 xml:space="preserve">Анализ жалоб, обращений граждан на предмет выявления фактов коррупции и </w:t>
            </w:r>
            <w:proofErr w:type="spellStart"/>
            <w:r w:rsidRPr="007B20BB">
              <w:rPr>
                <w:bCs/>
                <w:sz w:val="24"/>
                <w:szCs w:val="24"/>
              </w:rPr>
              <w:t>коррупционно</w:t>
            </w:r>
            <w:proofErr w:type="spellEnd"/>
            <w:r w:rsidRPr="007B20BB">
              <w:rPr>
                <w:bCs/>
                <w:sz w:val="24"/>
                <w:szCs w:val="24"/>
              </w:rPr>
              <w:t xml:space="preserve">  - опасных факторов в деятельности муниципального округа УРИЦК (муниципальных служащих)</w:t>
            </w:r>
            <w:proofErr w:type="gramStart"/>
            <w:r w:rsidRPr="007B20BB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7B20BB">
              <w:rPr>
                <w:bCs/>
                <w:sz w:val="24"/>
                <w:szCs w:val="24"/>
              </w:rPr>
              <w:t xml:space="preserve">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>по необходимости в течение года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Ромашкина</w:t>
            </w:r>
            <w:proofErr w:type="spellEnd"/>
            <w:r>
              <w:rPr>
                <w:sz w:val="24"/>
              </w:rPr>
              <w:t xml:space="preserve"> А.В</w:t>
            </w: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proofErr w:type="spellStart"/>
            <w:r w:rsidRPr="007B20BB">
              <w:rPr>
                <w:sz w:val="24"/>
              </w:rPr>
              <w:t>Орешко</w:t>
            </w:r>
            <w:proofErr w:type="spellEnd"/>
            <w:r w:rsidRPr="007B20BB">
              <w:rPr>
                <w:sz w:val="24"/>
              </w:rPr>
              <w:t xml:space="preserve"> Л.А.</w:t>
            </w:r>
          </w:p>
        </w:tc>
      </w:tr>
      <w:tr w:rsidR="00AC617D" w:rsidRPr="007B20BB" w:rsidTr="0086763A">
        <w:trPr>
          <w:cantSplit/>
          <w:trHeight w:val="1434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5.</w:t>
            </w:r>
            <w:r w:rsidRPr="007B20BB">
              <w:rPr>
                <w:sz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AC617D" w:rsidRPr="007B20BB" w:rsidRDefault="00AC617D" w:rsidP="0086763A">
            <w:pPr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>Обеспечение функционирования электронных почтовых ящиков 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B20BB">
              <w:rPr>
                <w:sz w:val="24"/>
              </w:rPr>
              <w:t>постоянно</w:t>
            </w: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B20BB">
              <w:rPr>
                <w:sz w:val="24"/>
              </w:rPr>
              <w:t>в течение года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</w:rPr>
            </w:pPr>
            <w:r w:rsidRPr="007B20BB">
              <w:rPr>
                <w:sz w:val="24"/>
              </w:rPr>
              <w:t>Коробова Е.В.</w:t>
            </w:r>
          </w:p>
        </w:tc>
      </w:tr>
      <w:tr w:rsidR="00AC617D" w:rsidRPr="007B20BB" w:rsidTr="0086763A">
        <w:trPr>
          <w:cantSplit/>
          <w:trHeight w:val="978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  <w:r w:rsidRPr="007B20BB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7B20BB">
              <w:rPr>
                <w:sz w:val="24"/>
              </w:rPr>
              <w:t>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 xml:space="preserve">Проведение тематического анкетирования среди получателей муниципальных услуг с целью выявления </w:t>
            </w:r>
            <w:proofErr w:type="spellStart"/>
            <w:r w:rsidRPr="007B20BB">
              <w:rPr>
                <w:sz w:val="24"/>
              </w:rPr>
              <w:t>коррупционно</w:t>
            </w:r>
            <w:proofErr w:type="spellEnd"/>
            <w:r w:rsidRPr="007B20BB">
              <w:rPr>
                <w:sz w:val="24"/>
              </w:rPr>
              <w:t xml:space="preserve"> опасных факторов и их последующего устранения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sz w:val="24"/>
              </w:rPr>
              <w:t>1 раз в год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rPr>
                <w:sz w:val="24"/>
              </w:rPr>
            </w:pP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sz w:val="24"/>
                <w:highlight w:val="yellow"/>
              </w:rPr>
            </w:pPr>
            <w:proofErr w:type="spellStart"/>
            <w:r w:rsidRPr="007B20BB">
              <w:rPr>
                <w:sz w:val="24"/>
              </w:rPr>
              <w:t>Орешко</w:t>
            </w:r>
            <w:proofErr w:type="spellEnd"/>
            <w:r w:rsidRPr="007B20BB">
              <w:rPr>
                <w:sz w:val="24"/>
              </w:rPr>
              <w:t xml:space="preserve"> Л.А.</w:t>
            </w:r>
          </w:p>
        </w:tc>
      </w:tr>
      <w:tr w:rsidR="00AC617D" w:rsidRPr="007B20BB" w:rsidTr="0086763A">
        <w:trPr>
          <w:cantSplit/>
          <w:trHeight w:val="1402"/>
        </w:trPr>
        <w:tc>
          <w:tcPr>
            <w:tcW w:w="1135" w:type="dxa"/>
            <w:gridSpan w:val="2"/>
          </w:tcPr>
          <w:p w:rsidR="00AC617D" w:rsidRPr="007B20BB" w:rsidRDefault="006A1C28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5.4.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в зданиях и помещениях, занимаемых ОМСУ МО УРИЦК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586" w:type="dxa"/>
            <w:vAlign w:val="center"/>
          </w:tcPr>
          <w:p w:rsidR="00AC617D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  <w:p w:rsidR="00AC617D" w:rsidRPr="007B20BB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Орешко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C617D" w:rsidRPr="007B20BB" w:rsidTr="0086763A">
        <w:trPr>
          <w:cantSplit/>
          <w:trHeight w:val="1402"/>
        </w:trPr>
        <w:tc>
          <w:tcPr>
            <w:tcW w:w="1135" w:type="dxa"/>
            <w:gridSpan w:val="2"/>
          </w:tcPr>
          <w:p w:rsidR="00AC617D" w:rsidRPr="007B20BB" w:rsidRDefault="006A1C28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отчет  по устранению выявленных замечаний. 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586" w:type="dxa"/>
            <w:vAlign w:val="center"/>
          </w:tcPr>
          <w:p w:rsidR="00C50306" w:rsidRDefault="00C50306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AC617D" w:rsidRPr="007B20BB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C50306">
              <w:rPr>
                <w:sz w:val="24"/>
                <w:szCs w:val="24"/>
              </w:rPr>
              <w:t>Нуждина</w:t>
            </w:r>
            <w:proofErr w:type="spellEnd"/>
            <w:r w:rsidRPr="00C50306">
              <w:rPr>
                <w:sz w:val="24"/>
                <w:szCs w:val="24"/>
              </w:rPr>
              <w:t xml:space="preserve"> Т.А.</w:t>
            </w:r>
          </w:p>
        </w:tc>
      </w:tr>
      <w:tr w:rsidR="00AC617D" w:rsidRPr="007B20BB" w:rsidTr="0086763A">
        <w:trPr>
          <w:cantSplit/>
          <w:trHeight w:val="1402"/>
        </w:trPr>
        <w:tc>
          <w:tcPr>
            <w:tcW w:w="1135" w:type="dxa"/>
            <w:gridSpan w:val="2"/>
          </w:tcPr>
          <w:p w:rsidR="00AC617D" w:rsidRPr="007B20BB" w:rsidRDefault="006A1C28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5.6</w:t>
            </w:r>
            <w:r w:rsidR="00AC617D">
              <w:rPr>
                <w:sz w:val="24"/>
              </w:rPr>
              <w:t>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размещения на портале «Муниципальная власть в Санкт-Петербурге» и на официальных сайтах МО докладов о достигнутых значениях показателей мониторинга социально-экономического развития и оценке эффективности деятельности МА МО УРИЦК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 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 </w:t>
            </w:r>
          </w:p>
        </w:tc>
        <w:tc>
          <w:tcPr>
            <w:tcW w:w="2586" w:type="dxa"/>
            <w:vAlign w:val="center"/>
          </w:tcPr>
          <w:p w:rsidR="00AC617D" w:rsidRPr="007B20BB" w:rsidRDefault="00AC617D" w:rsidP="0086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C617D" w:rsidRPr="007113B5" w:rsidTr="0086763A">
        <w:trPr>
          <w:cantSplit/>
          <w:trHeight w:val="1137"/>
        </w:trPr>
        <w:tc>
          <w:tcPr>
            <w:tcW w:w="1135" w:type="dxa"/>
            <w:gridSpan w:val="2"/>
          </w:tcPr>
          <w:p w:rsidR="00AC617D" w:rsidRPr="007113B5" w:rsidRDefault="006A1C28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5.7</w:t>
            </w:r>
            <w:r w:rsidR="00AC617D" w:rsidRPr="007113B5">
              <w:rPr>
                <w:sz w:val="24"/>
              </w:rPr>
              <w:t>.</w:t>
            </w:r>
          </w:p>
        </w:tc>
        <w:tc>
          <w:tcPr>
            <w:tcW w:w="5387" w:type="dxa"/>
          </w:tcPr>
          <w:p w:rsidR="00AC617D" w:rsidRPr="007113B5" w:rsidRDefault="00AC617D" w:rsidP="0086763A">
            <w:pPr>
              <w:rPr>
                <w:bCs/>
                <w:sz w:val="24"/>
                <w:szCs w:val="24"/>
              </w:rPr>
            </w:pPr>
            <w:r w:rsidRPr="007113B5">
              <w:rPr>
                <w:bCs/>
                <w:sz w:val="24"/>
                <w:szCs w:val="24"/>
              </w:rPr>
              <w:t>Обеспечение официального опубликования проекта местного бюджета, решение об утверждении местного бюджета и годовой отчет об его исполнении.</w:t>
            </w:r>
          </w:p>
        </w:tc>
        <w:tc>
          <w:tcPr>
            <w:tcW w:w="2233" w:type="dxa"/>
            <w:gridSpan w:val="2"/>
          </w:tcPr>
          <w:p w:rsidR="00AC617D" w:rsidRPr="007113B5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113B5">
              <w:rPr>
                <w:sz w:val="24"/>
              </w:rPr>
              <w:t>Март 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г.</w:t>
            </w:r>
          </w:p>
          <w:p w:rsidR="00AC617D" w:rsidRPr="007113B5" w:rsidRDefault="00AC617D" w:rsidP="00E0362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113B5">
              <w:rPr>
                <w:sz w:val="24"/>
              </w:rPr>
              <w:t>Декабрь 20</w:t>
            </w:r>
            <w:r w:rsidR="00E0362E">
              <w:rPr>
                <w:sz w:val="24"/>
              </w:rPr>
              <w:t>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86" w:type="dxa"/>
            <w:vAlign w:val="center"/>
          </w:tcPr>
          <w:p w:rsidR="00AC617D" w:rsidRPr="007113B5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Дробилова</w:t>
            </w:r>
            <w:proofErr w:type="spellEnd"/>
            <w:r w:rsidRPr="007113B5">
              <w:rPr>
                <w:sz w:val="24"/>
                <w:szCs w:val="24"/>
              </w:rPr>
              <w:t xml:space="preserve"> О.Д. </w:t>
            </w:r>
          </w:p>
          <w:p w:rsidR="00AC617D" w:rsidRPr="007113B5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ОрешкоЛ</w:t>
            </w:r>
            <w:proofErr w:type="spellEnd"/>
            <w:r w:rsidRPr="007113B5">
              <w:rPr>
                <w:sz w:val="24"/>
                <w:szCs w:val="24"/>
              </w:rPr>
              <w:t xml:space="preserve">. А. </w:t>
            </w:r>
          </w:p>
          <w:p w:rsidR="00AC617D" w:rsidRPr="007113B5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Гутовская</w:t>
            </w:r>
            <w:proofErr w:type="spellEnd"/>
            <w:r w:rsidRPr="007113B5">
              <w:rPr>
                <w:sz w:val="24"/>
                <w:szCs w:val="24"/>
              </w:rPr>
              <w:t xml:space="preserve"> М.М.</w:t>
            </w:r>
          </w:p>
        </w:tc>
      </w:tr>
      <w:tr w:rsidR="00AC617D" w:rsidRPr="007B20BB" w:rsidTr="0086763A">
        <w:trPr>
          <w:cantSplit/>
          <w:trHeight w:val="1139"/>
        </w:trPr>
        <w:tc>
          <w:tcPr>
            <w:tcW w:w="1135" w:type="dxa"/>
            <w:gridSpan w:val="2"/>
          </w:tcPr>
          <w:p w:rsidR="00AC617D" w:rsidRPr="007113B5" w:rsidRDefault="006A1C28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5.8.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AC617D" w:rsidRPr="007113B5" w:rsidRDefault="00AC617D" w:rsidP="0086763A">
            <w:pPr>
              <w:rPr>
                <w:bCs/>
                <w:sz w:val="24"/>
                <w:szCs w:val="24"/>
              </w:rPr>
            </w:pPr>
            <w:r w:rsidRPr="007113B5">
              <w:rPr>
                <w:bCs/>
                <w:sz w:val="24"/>
                <w:szCs w:val="24"/>
              </w:rPr>
              <w:t>Обеспечить официальное опубликование сведений о ходе выполнения местного бюджета, о численности муниципальных служащих Местной администрации МО УРИЦК</w:t>
            </w:r>
          </w:p>
        </w:tc>
        <w:tc>
          <w:tcPr>
            <w:tcW w:w="2233" w:type="dxa"/>
            <w:gridSpan w:val="2"/>
          </w:tcPr>
          <w:p w:rsidR="00AC617D" w:rsidRPr="007113B5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7113B5">
              <w:rPr>
                <w:sz w:val="24"/>
              </w:rPr>
              <w:t>Ежеквартально</w:t>
            </w:r>
          </w:p>
        </w:tc>
        <w:tc>
          <w:tcPr>
            <w:tcW w:w="2586" w:type="dxa"/>
            <w:vAlign w:val="center"/>
          </w:tcPr>
          <w:p w:rsidR="00AC617D" w:rsidRPr="007113B5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Дробилова</w:t>
            </w:r>
            <w:proofErr w:type="spellEnd"/>
            <w:r w:rsidRPr="007113B5">
              <w:rPr>
                <w:sz w:val="24"/>
                <w:szCs w:val="24"/>
              </w:rPr>
              <w:t xml:space="preserve"> О.Д. </w:t>
            </w:r>
          </w:p>
          <w:p w:rsidR="00AC617D" w:rsidRPr="007B20BB" w:rsidRDefault="00AC617D" w:rsidP="0086763A">
            <w:pPr>
              <w:rPr>
                <w:sz w:val="24"/>
                <w:szCs w:val="24"/>
              </w:rPr>
            </w:pPr>
            <w:proofErr w:type="spellStart"/>
            <w:r w:rsidRPr="007113B5">
              <w:rPr>
                <w:sz w:val="24"/>
                <w:szCs w:val="24"/>
              </w:rPr>
              <w:t>Гутовская</w:t>
            </w:r>
            <w:proofErr w:type="spellEnd"/>
            <w:r w:rsidRPr="007113B5">
              <w:rPr>
                <w:sz w:val="24"/>
                <w:szCs w:val="24"/>
              </w:rPr>
              <w:t xml:space="preserve"> М.М.</w:t>
            </w:r>
          </w:p>
        </w:tc>
      </w:tr>
      <w:tr w:rsidR="00AC617D" w:rsidRPr="007B20BB" w:rsidTr="0086763A">
        <w:trPr>
          <w:cantSplit/>
          <w:trHeight w:val="700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6</w:t>
            </w:r>
            <w:r w:rsidRPr="007B20BB">
              <w:rPr>
                <w:b/>
                <w:sz w:val="24"/>
              </w:rPr>
              <w:t xml:space="preserve">. </w:t>
            </w:r>
          </w:p>
        </w:tc>
        <w:tc>
          <w:tcPr>
            <w:tcW w:w="10206" w:type="dxa"/>
            <w:gridSpan w:val="4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4"/>
                <w:highlight w:val="yellow"/>
              </w:rPr>
            </w:pPr>
            <w:r w:rsidRPr="007B20BB">
              <w:rPr>
                <w:b/>
                <w:bCs/>
                <w:sz w:val="24"/>
              </w:rPr>
              <w:t>Антикоррупционные мероприятия в сфере муниципального заказа и использования средств местного бюджета.</w:t>
            </w:r>
          </w:p>
        </w:tc>
      </w:tr>
      <w:tr w:rsidR="00AC617D" w:rsidRPr="007B20BB" w:rsidTr="0086763A">
        <w:trPr>
          <w:cantSplit/>
          <w:trHeight w:val="1164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6</w:t>
            </w:r>
            <w:r w:rsidRPr="007B20BB">
              <w:rPr>
                <w:sz w:val="24"/>
              </w:rPr>
              <w:t>.1.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 w:rsidRPr="007B20BB">
              <w:rPr>
                <w:sz w:val="24"/>
              </w:rPr>
              <w:t xml:space="preserve">Комиссия, уполномоченная на осуществление контроля в сфере размещения заказов для нужд муниципального образования </w:t>
            </w:r>
          </w:p>
        </w:tc>
      </w:tr>
      <w:tr w:rsidR="00AC617D" w:rsidRPr="007B20BB" w:rsidTr="0086763A">
        <w:trPr>
          <w:cantSplit/>
          <w:trHeight w:val="1747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.2.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продукцию, и окончательной цены муниципального контракта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 w:rsidRPr="007B20BB">
              <w:rPr>
                <w:sz w:val="24"/>
              </w:rPr>
              <w:t>Комиссия, уполномоченная на осуществление контроля в сфере размещения заказов для нужд муниципального образования</w:t>
            </w:r>
          </w:p>
        </w:tc>
      </w:tr>
      <w:tr w:rsidR="00AC617D" w:rsidRPr="007B20BB" w:rsidTr="0086763A">
        <w:trPr>
          <w:cantSplit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.3.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 xml:space="preserve">Проведение анализа закупок у единственного источника, признания торгов </w:t>
            </w:r>
            <w:proofErr w:type="gramStart"/>
            <w:r w:rsidRPr="007B20BB">
              <w:rPr>
                <w:bCs/>
                <w:sz w:val="24"/>
                <w:szCs w:val="24"/>
              </w:rPr>
              <w:t>несостоявшимися</w:t>
            </w:r>
            <w:proofErr w:type="gramEnd"/>
            <w:r w:rsidRPr="007B20BB">
              <w:rPr>
                <w:bCs/>
                <w:sz w:val="24"/>
                <w:szCs w:val="24"/>
              </w:rPr>
              <w:t>,  и объявления победителем единственного участника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 w:rsidRPr="007B20BB">
              <w:rPr>
                <w:sz w:val="24"/>
              </w:rPr>
              <w:t>Комиссия, уполномоченная на осуществление контроля в сфере размещения заказов для нужд муниципального образования</w:t>
            </w:r>
          </w:p>
        </w:tc>
      </w:tr>
      <w:tr w:rsidR="00AC617D" w:rsidRPr="007B20BB" w:rsidTr="0086763A">
        <w:trPr>
          <w:cantSplit/>
          <w:trHeight w:val="1125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B20BB">
              <w:rPr>
                <w:sz w:val="24"/>
              </w:rPr>
              <w:t>.4.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 w:rsidRPr="007B20BB">
              <w:rPr>
                <w:bCs/>
                <w:sz w:val="24"/>
                <w:szCs w:val="24"/>
              </w:rPr>
              <w:t>Ведение реестра муниципальных закупок на поставки товаров, выполнение работ, оказание услуг, заключаемых по итогам размещения заказа.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86763A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0BB">
              <w:rPr>
                <w:sz w:val="24"/>
                <w:szCs w:val="24"/>
              </w:rPr>
              <w:t xml:space="preserve">по мере проведения закупок в течение года </w:t>
            </w:r>
          </w:p>
        </w:tc>
        <w:tc>
          <w:tcPr>
            <w:tcW w:w="2586" w:type="dxa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7B20BB">
              <w:rPr>
                <w:sz w:val="24"/>
              </w:rPr>
              <w:t>Орешко</w:t>
            </w:r>
            <w:proofErr w:type="spellEnd"/>
            <w:r w:rsidRPr="007B20BB">
              <w:rPr>
                <w:sz w:val="24"/>
              </w:rPr>
              <w:t xml:space="preserve"> Л.А.</w:t>
            </w: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 w:rsidRPr="006437DC">
              <w:rPr>
                <w:sz w:val="24"/>
              </w:rPr>
              <w:t>Коробова Е.В.</w:t>
            </w:r>
          </w:p>
        </w:tc>
      </w:tr>
      <w:tr w:rsidR="00AC617D" w:rsidRPr="007B20BB" w:rsidTr="0086763A">
        <w:trPr>
          <w:cantSplit/>
          <w:trHeight w:val="1092"/>
        </w:trPr>
        <w:tc>
          <w:tcPr>
            <w:tcW w:w="1135" w:type="dxa"/>
            <w:gridSpan w:val="2"/>
          </w:tcPr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5387" w:type="dxa"/>
          </w:tcPr>
          <w:p w:rsidR="00AC617D" w:rsidRPr="007B20BB" w:rsidRDefault="00AC617D" w:rsidP="00867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владении)</w:t>
            </w:r>
          </w:p>
        </w:tc>
        <w:tc>
          <w:tcPr>
            <w:tcW w:w="2233" w:type="dxa"/>
            <w:gridSpan w:val="2"/>
          </w:tcPr>
          <w:p w:rsidR="00AC617D" w:rsidRPr="007B20BB" w:rsidRDefault="00AC617D" w:rsidP="00E0362E">
            <w:pPr>
              <w:widowControl w:val="0"/>
              <w:tabs>
                <w:tab w:val="num" w:pos="-5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 20</w:t>
            </w:r>
            <w:r w:rsidR="00E0362E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86" w:type="dxa"/>
          </w:tcPr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Совриков</w:t>
            </w:r>
            <w:proofErr w:type="spellEnd"/>
            <w:r>
              <w:rPr>
                <w:sz w:val="24"/>
              </w:rPr>
              <w:t xml:space="preserve"> С.П. </w:t>
            </w:r>
          </w:p>
          <w:p w:rsidR="00AC617D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Михайлов В.А.</w:t>
            </w:r>
          </w:p>
          <w:p w:rsidR="00AC617D" w:rsidRPr="007B20BB" w:rsidRDefault="00AC617D" w:rsidP="008676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AC617D" w:rsidRPr="007B20BB" w:rsidRDefault="00AC617D" w:rsidP="00AC617D">
      <w:pPr>
        <w:rPr>
          <w:sz w:val="24"/>
          <w:szCs w:val="24"/>
        </w:rPr>
      </w:pPr>
    </w:p>
    <w:p w:rsidR="00AC617D" w:rsidRDefault="00AC617D" w:rsidP="00AC617D"/>
    <w:p w:rsidR="00AC617D" w:rsidRDefault="00AC617D" w:rsidP="00AC617D"/>
    <w:p w:rsidR="00747086" w:rsidRDefault="00747086"/>
    <w:sectPr w:rsidR="00747086" w:rsidSect="006A1C28">
      <w:pgSz w:w="16838" w:h="11906" w:orient="landscape"/>
      <w:pgMar w:top="993" w:right="851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7D"/>
    <w:rsid w:val="00212E29"/>
    <w:rsid w:val="0045515D"/>
    <w:rsid w:val="006A1C28"/>
    <w:rsid w:val="00747086"/>
    <w:rsid w:val="008078B0"/>
    <w:rsid w:val="00AC617D"/>
    <w:rsid w:val="00BE4641"/>
    <w:rsid w:val="00C50306"/>
    <w:rsid w:val="00C67778"/>
    <w:rsid w:val="00CC40F2"/>
    <w:rsid w:val="00E00981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17D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"/>
    <w:rsid w:val="00AC617D"/>
    <w:pPr>
      <w:suppressAutoHyphens/>
      <w:jc w:val="both"/>
    </w:pPr>
    <w:rPr>
      <w:bCs/>
      <w:color w:val="000000"/>
      <w:lang w:eastAsia="ar-SA"/>
    </w:rPr>
  </w:style>
  <w:style w:type="paragraph" w:customStyle="1" w:styleId="ConsPlusNormal">
    <w:name w:val="ConsPlusNormal"/>
    <w:rsid w:val="00AC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C617D"/>
    <w:pPr>
      <w:spacing w:after="120" w:line="480" w:lineRule="auto"/>
      <w:ind w:left="283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61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сновной текст1"/>
    <w:basedOn w:val="a"/>
    <w:rsid w:val="00AC617D"/>
    <w:pPr>
      <w:widowControl w:val="0"/>
      <w:tabs>
        <w:tab w:val="left" w:pos="142"/>
      </w:tabs>
    </w:pPr>
    <w:rPr>
      <w:snapToGrid w:val="0"/>
      <w:szCs w:val="20"/>
    </w:rPr>
  </w:style>
  <w:style w:type="character" w:customStyle="1" w:styleId="a5">
    <w:name w:val="Без интервала Знак"/>
    <w:link w:val="a4"/>
    <w:uiPriority w:val="1"/>
    <w:rsid w:val="00AC6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17D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"/>
    <w:rsid w:val="00AC617D"/>
    <w:pPr>
      <w:suppressAutoHyphens/>
      <w:jc w:val="both"/>
    </w:pPr>
    <w:rPr>
      <w:bCs/>
      <w:color w:val="000000"/>
      <w:lang w:eastAsia="ar-SA"/>
    </w:rPr>
  </w:style>
  <w:style w:type="paragraph" w:customStyle="1" w:styleId="ConsPlusNormal">
    <w:name w:val="ConsPlusNormal"/>
    <w:rsid w:val="00AC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C617D"/>
    <w:pPr>
      <w:spacing w:after="120" w:line="480" w:lineRule="auto"/>
      <w:ind w:left="283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61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сновной текст1"/>
    <w:basedOn w:val="a"/>
    <w:rsid w:val="00AC617D"/>
    <w:pPr>
      <w:widowControl w:val="0"/>
      <w:tabs>
        <w:tab w:val="left" w:pos="142"/>
      </w:tabs>
    </w:pPr>
    <w:rPr>
      <w:snapToGrid w:val="0"/>
      <w:szCs w:val="20"/>
    </w:rPr>
  </w:style>
  <w:style w:type="character" w:customStyle="1" w:styleId="a5">
    <w:name w:val="Без интервала Знак"/>
    <w:link w:val="a4"/>
    <w:uiPriority w:val="1"/>
    <w:rsid w:val="00AC6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дутфэ</cp:lastModifiedBy>
  <cp:revision>8</cp:revision>
  <dcterms:created xsi:type="dcterms:W3CDTF">2020-10-30T07:25:00Z</dcterms:created>
  <dcterms:modified xsi:type="dcterms:W3CDTF">2023-05-23T12:04:00Z</dcterms:modified>
</cp:coreProperties>
</file>